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175" w:rsidRDefault="00412175" w:rsidP="00831B35">
      <w:pPr>
        <w:pStyle w:val="Tytu"/>
      </w:pPr>
    </w:p>
    <w:p w:rsidR="00831B35" w:rsidRDefault="00831B35" w:rsidP="00831B35">
      <w:pPr>
        <w:pStyle w:val="Tytu"/>
      </w:pPr>
    </w:p>
    <w:p w:rsidR="00831B35" w:rsidRDefault="00831B35" w:rsidP="00831B35">
      <w:pPr>
        <w:pStyle w:val="Tytu"/>
      </w:pPr>
    </w:p>
    <w:p w:rsidR="00831B35" w:rsidRDefault="00831B35" w:rsidP="00831B35">
      <w:pPr>
        <w:pStyle w:val="Tytu"/>
      </w:pPr>
    </w:p>
    <w:p w:rsidR="00831B35" w:rsidRDefault="00831B35" w:rsidP="00831B35">
      <w:pPr>
        <w:pStyle w:val="Tytu"/>
      </w:pPr>
    </w:p>
    <w:p w:rsidR="00831B35" w:rsidRDefault="00831B35" w:rsidP="00831B35">
      <w:pPr>
        <w:pStyle w:val="Tytu"/>
      </w:pPr>
    </w:p>
    <w:p w:rsidR="00831B35" w:rsidRDefault="00831B35" w:rsidP="00831B35">
      <w:pPr>
        <w:pStyle w:val="Tytu"/>
      </w:pPr>
      <w:bookmarkStart w:id="0" w:name="_Toc20152225"/>
      <w:r>
        <w:t>SZCZEGÓŁOWA SPECYFIKACJA TECHNICZNA WYKONANIA I ODBIORU ROBÓT BUDOWLANYCH</w:t>
      </w:r>
      <w:bookmarkEnd w:id="0"/>
      <w:r>
        <w:t xml:space="preserve"> </w:t>
      </w:r>
    </w:p>
    <w:p w:rsidR="00412175" w:rsidRDefault="00412175" w:rsidP="00831B35">
      <w:pPr>
        <w:pStyle w:val="Podtytu"/>
        <w:jc w:val="center"/>
      </w:pPr>
    </w:p>
    <w:p w:rsidR="00831B35" w:rsidRDefault="00831B35" w:rsidP="00831B35">
      <w:pPr>
        <w:pStyle w:val="Podtytu"/>
        <w:jc w:val="center"/>
      </w:pPr>
    </w:p>
    <w:p w:rsidR="00831B35" w:rsidRDefault="00831B35" w:rsidP="00831B35">
      <w:pPr>
        <w:pStyle w:val="Podtytu"/>
        <w:jc w:val="center"/>
      </w:pPr>
    </w:p>
    <w:p w:rsidR="00831B35" w:rsidRDefault="00831B35" w:rsidP="00831B35">
      <w:pPr>
        <w:pStyle w:val="Podtytu"/>
        <w:jc w:val="center"/>
      </w:pPr>
    </w:p>
    <w:p w:rsidR="00412175" w:rsidRDefault="00412175" w:rsidP="00831B35">
      <w:pPr>
        <w:pStyle w:val="Podtytu"/>
        <w:jc w:val="center"/>
      </w:pPr>
    </w:p>
    <w:p w:rsidR="00412175" w:rsidRDefault="00412175" w:rsidP="00831B35">
      <w:pPr>
        <w:pStyle w:val="Podtytu"/>
        <w:jc w:val="center"/>
      </w:pPr>
    </w:p>
    <w:p w:rsidR="00412175" w:rsidRDefault="00412175" w:rsidP="00831B35">
      <w:pPr>
        <w:pStyle w:val="Podtytu"/>
        <w:jc w:val="center"/>
      </w:pPr>
      <w:r>
        <w:t>D-04.04.02</w:t>
      </w:r>
    </w:p>
    <w:p w:rsidR="00831B35" w:rsidRDefault="00412175" w:rsidP="00831B35">
      <w:pPr>
        <w:pStyle w:val="Podtytu"/>
        <w:jc w:val="center"/>
      </w:pPr>
      <w:r>
        <w:t>PODBUDOWA POMOCNICZA I ZASADNICZA Z MIESZANKI NIEZWIĄZANEJ</w:t>
      </w:r>
    </w:p>
    <w:p w:rsidR="00831B35" w:rsidRDefault="00831B35" w:rsidP="00831B35">
      <w:pPr>
        <w:rPr>
          <w:rFonts w:asciiTheme="majorHAnsi" w:eastAsiaTheme="majorEastAsia" w:hAnsiTheme="majorHAnsi" w:cstheme="majorBidi"/>
          <w:spacing w:val="15"/>
          <w:sz w:val="24"/>
          <w:szCs w:val="24"/>
        </w:rPr>
      </w:pPr>
      <w:r>
        <w:br w:type="page"/>
      </w:r>
    </w:p>
    <w:sdt>
      <w:sdtPr>
        <w:id w:val="9424086"/>
        <w:docPartObj>
          <w:docPartGallery w:val="Table of Contents"/>
          <w:docPartUnique/>
        </w:docPartObj>
      </w:sdtPr>
      <w:sdtEndPr>
        <w:rPr>
          <w:rFonts w:asciiTheme="minorHAnsi" w:eastAsiaTheme="minorEastAsia" w:hAnsiTheme="minorHAnsi" w:cstheme="minorBidi"/>
          <w:b w:val="0"/>
          <w:bCs w:val="0"/>
          <w:color w:val="auto"/>
          <w:sz w:val="22"/>
          <w:szCs w:val="22"/>
          <w:lang w:eastAsia="pl-PL"/>
        </w:rPr>
      </w:sdtEndPr>
      <w:sdtContent>
        <w:p w:rsidR="00DF3E45" w:rsidRDefault="00DF3E45">
          <w:pPr>
            <w:pStyle w:val="Nagwekspisutreci"/>
          </w:pPr>
          <w:r>
            <w:t>Spis treści</w:t>
          </w:r>
        </w:p>
        <w:p w:rsidR="00A24E4D" w:rsidRDefault="00A24E4D">
          <w:pPr>
            <w:pStyle w:val="Spistreci1"/>
            <w:tabs>
              <w:tab w:val="right" w:leader="dot" w:pos="9062"/>
            </w:tabs>
            <w:rPr>
              <w:noProof/>
            </w:rPr>
          </w:pPr>
          <w:r>
            <w:fldChar w:fldCharType="begin"/>
          </w:r>
          <w:r>
            <w:instrText xml:space="preserve"> TOC \o "1-3" \h \z \u </w:instrText>
          </w:r>
          <w:r>
            <w:fldChar w:fldCharType="separate"/>
          </w:r>
          <w:hyperlink w:anchor="_Toc20152225" w:history="1">
            <w:r w:rsidRPr="00DB530F">
              <w:rPr>
                <w:rStyle w:val="Hipercze"/>
                <w:noProof/>
              </w:rPr>
              <w:t>SZCZEGÓŁOWA SPECYFIKACJA TECHNICZNA WYKONANIA I ODBIORU ROBÓT BUDOWLANYCH</w:t>
            </w:r>
            <w:r>
              <w:rPr>
                <w:noProof/>
                <w:webHidden/>
              </w:rPr>
              <w:tab/>
            </w:r>
            <w:r>
              <w:rPr>
                <w:noProof/>
                <w:webHidden/>
              </w:rPr>
              <w:fldChar w:fldCharType="begin"/>
            </w:r>
            <w:r>
              <w:rPr>
                <w:noProof/>
                <w:webHidden/>
              </w:rPr>
              <w:instrText xml:space="preserve"> PAGEREF _Toc20152225 \h </w:instrText>
            </w:r>
            <w:r>
              <w:rPr>
                <w:noProof/>
                <w:webHidden/>
              </w:rPr>
            </w:r>
            <w:r>
              <w:rPr>
                <w:noProof/>
                <w:webHidden/>
              </w:rPr>
              <w:fldChar w:fldCharType="separate"/>
            </w:r>
            <w:r>
              <w:rPr>
                <w:noProof/>
                <w:webHidden/>
              </w:rPr>
              <w:t>1</w:t>
            </w:r>
            <w:r>
              <w:rPr>
                <w:noProof/>
                <w:webHidden/>
              </w:rPr>
              <w:fldChar w:fldCharType="end"/>
            </w:r>
          </w:hyperlink>
        </w:p>
        <w:p w:rsidR="00A24E4D" w:rsidRDefault="00A24E4D">
          <w:pPr>
            <w:pStyle w:val="Spistreci1"/>
            <w:tabs>
              <w:tab w:val="left" w:pos="440"/>
              <w:tab w:val="right" w:leader="dot" w:pos="9062"/>
            </w:tabs>
            <w:rPr>
              <w:noProof/>
            </w:rPr>
          </w:pPr>
          <w:hyperlink w:anchor="_Toc20152226" w:history="1">
            <w:r w:rsidRPr="00DB530F">
              <w:rPr>
                <w:rStyle w:val="Hipercze"/>
                <w:noProof/>
              </w:rPr>
              <w:t>1.</w:t>
            </w:r>
            <w:r>
              <w:rPr>
                <w:noProof/>
              </w:rPr>
              <w:tab/>
            </w:r>
            <w:r w:rsidRPr="00DB530F">
              <w:rPr>
                <w:rStyle w:val="Hipercze"/>
                <w:noProof/>
              </w:rPr>
              <w:t>WSTĘP</w:t>
            </w:r>
            <w:r>
              <w:rPr>
                <w:noProof/>
                <w:webHidden/>
              </w:rPr>
              <w:tab/>
            </w:r>
            <w:r>
              <w:rPr>
                <w:noProof/>
                <w:webHidden/>
              </w:rPr>
              <w:fldChar w:fldCharType="begin"/>
            </w:r>
            <w:r>
              <w:rPr>
                <w:noProof/>
                <w:webHidden/>
              </w:rPr>
              <w:instrText xml:space="preserve"> PAGEREF _Toc20152226 \h </w:instrText>
            </w:r>
            <w:r>
              <w:rPr>
                <w:noProof/>
                <w:webHidden/>
              </w:rPr>
            </w:r>
            <w:r>
              <w:rPr>
                <w:noProof/>
                <w:webHidden/>
              </w:rPr>
              <w:fldChar w:fldCharType="separate"/>
            </w:r>
            <w:r>
              <w:rPr>
                <w:noProof/>
                <w:webHidden/>
              </w:rPr>
              <w:t>5</w:t>
            </w:r>
            <w:r>
              <w:rPr>
                <w:noProof/>
                <w:webHidden/>
              </w:rPr>
              <w:fldChar w:fldCharType="end"/>
            </w:r>
          </w:hyperlink>
        </w:p>
        <w:p w:rsidR="00A24E4D" w:rsidRDefault="00A24E4D">
          <w:pPr>
            <w:pStyle w:val="Spistreci2"/>
            <w:tabs>
              <w:tab w:val="left" w:pos="880"/>
              <w:tab w:val="right" w:leader="dot" w:pos="9062"/>
            </w:tabs>
            <w:rPr>
              <w:noProof/>
            </w:rPr>
          </w:pPr>
          <w:hyperlink w:anchor="_Toc20152227" w:history="1">
            <w:r w:rsidRPr="00DB530F">
              <w:rPr>
                <w:rStyle w:val="Hipercze"/>
                <w:noProof/>
              </w:rPr>
              <w:t>1.1.</w:t>
            </w:r>
            <w:r>
              <w:rPr>
                <w:noProof/>
              </w:rPr>
              <w:tab/>
            </w:r>
            <w:r w:rsidRPr="00DB530F">
              <w:rPr>
                <w:rStyle w:val="Hipercze"/>
                <w:noProof/>
              </w:rPr>
              <w:t>Nazwa zadania</w:t>
            </w:r>
            <w:r>
              <w:rPr>
                <w:noProof/>
                <w:webHidden/>
              </w:rPr>
              <w:tab/>
            </w:r>
            <w:r>
              <w:rPr>
                <w:noProof/>
                <w:webHidden/>
              </w:rPr>
              <w:fldChar w:fldCharType="begin"/>
            </w:r>
            <w:r>
              <w:rPr>
                <w:noProof/>
                <w:webHidden/>
              </w:rPr>
              <w:instrText xml:space="preserve"> PAGEREF _Toc20152227 \h </w:instrText>
            </w:r>
            <w:r>
              <w:rPr>
                <w:noProof/>
                <w:webHidden/>
              </w:rPr>
            </w:r>
            <w:r>
              <w:rPr>
                <w:noProof/>
                <w:webHidden/>
              </w:rPr>
              <w:fldChar w:fldCharType="separate"/>
            </w:r>
            <w:r>
              <w:rPr>
                <w:noProof/>
                <w:webHidden/>
              </w:rPr>
              <w:t>5</w:t>
            </w:r>
            <w:r>
              <w:rPr>
                <w:noProof/>
                <w:webHidden/>
              </w:rPr>
              <w:fldChar w:fldCharType="end"/>
            </w:r>
          </w:hyperlink>
        </w:p>
        <w:p w:rsidR="00A24E4D" w:rsidRDefault="00A24E4D">
          <w:pPr>
            <w:pStyle w:val="Spistreci2"/>
            <w:tabs>
              <w:tab w:val="left" w:pos="880"/>
              <w:tab w:val="right" w:leader="dot" w:pos="9062"/>
            </w:tabs>
            <w:rPr>
              <w:noProof/>
            </w:rPr>
          </w:pPr>
          <w:hyperlink w:anchor="_Toc20152228" w:history="1">
            <w:r w:rsidRPr="00DB530F">
              <w:rPr>
                <w:rStyle w:val="Hipercze"/>
                <w:noProof/>
              </w:rPr>
              <w:t>1.2.</w:t>
            </w:r>
            <w:r>
              <w:rPr>
                <w:noProof/>
              </w:rPr>
              <w:tab/>
            </w:r>
            <w:r w:rsidRPr="00DB530F">
              <w:rPr>
                <w:rStyle w:val="Hipercze"/>
                <w:noProof/>
              </w:rPr>
              <w:t>Przedmiot SSTWiORB</w:t>
            </w:r>
            <w:r>
              <w:rPr>
                <w:noProof/>
                <w:webHidden/>
              </w:rPr>
              <w:tab/>
            </w:r>
            <w:r>
              <w:rPr>
                <w:noProof/>
                <w:webHidden/>
              </w:rPr>
              <w:fldChar w:fldCharType="begin"/>
            </w:r>
            <w:r>
              <w:rPr>
                <w:noProof/>
                <w:webHidden/>
              </w:rPr>
              <w:instrText xml:space="preserve"> PAGEREF _Toc20152228 \h </w:instrText>
            </w:r>
            <w:r>
              <w:rPr>
                <w:noProof/>
                <w:webHidden/>
              </w:rPr>
            </w:r>
            <w:r>
              <w:rPr>
                <w:noProof/>
                <w:webHidden/>
              </w:rPr>
              <w:fldChar w:fldCharType="separate"/>
            </w:r>
            <w:r>
              <w:rPr>
                <w:noProof/>
                <w:webHidden/>
              </w:rPr>
              <w:t>5</w:t>
            </w:r>
            <w:r>
              <w:rPr>
                <w:noProof/>
                <w:webHidden/>
              </w:rPr>
              <w:fldChar w:fldCharType="end"/>
            </w:r>
          </w:hyperlink>
        </w:p>
        <w:p w:rsidR="00A24E4D" w:rsidRDefault="00A24E4D">
          <w:pPr>
            <w:pStyle w:val="Spistreci2"/>
            <w:tabs>
              <w:tab w:val="left" w:pos="880"/>
              <w:tab w:val="right" w:leader="dot" w:pos="9062"/>
            </w:tabs>
            <w:rPr>
              <w:noProof/>
            </w:rPr>
          </w:pPr>
          <w:hyperlink w:anchor="_Toc20152229" w:history="1">
            <w:r w:rsidRPr="00DB530F">
              <w:rPr>
                <w:rStyle w:val="Hipercze"/>
                <w:noProof/>
              </w:rPr>
              <w:t>1.3.</w:t>
            </w:r>
            <w:r>
              <w:rPr>
                <w:noProof/>
              </w:rPr>
              <w:tab/>
            </w:r>
            <w:r w:rsidRPr="00DB530F">
              <w:rPr>
                <w:rStyle w:val="Hipercze"/>
                <w:noProof/>
              </w:rPr>
              <w:t>Zakres stosowania SSTWiORB</w:t>
            </w:r>
            <w:r>
              <w:rPr>
                <w:noProof/>
                <w:webHidden/>
              </w:rPr>
              <w:tab/>
            </w:r>
            <w:r>
              <w:rPr>
                <w:noProof/>
                <w:webHidden/>
              </w:rPr>
              <w:fldChar w:fldCharType="begin"/>
            </w:r>
            <w:r>
              <w:rPr>
                <w:noProof/>
                <w:webHidden/>
              </w:rPr>
              <w:instrText xml:space="preserve"> PAGEREF _Toc20152229 \h </w:instrText>
            </w:r>
            <w:r>
              <w:rPr>
                <w:noProof/>
                <w:webHidden/>
              </w:rPr>
            </w:r>
            <w:r>
              <w:rPr>
                <w:noProof/>
                <w:webHidden/>
              </w:rPr>
              <w:fldChar w:fldCharType="separate"/>
            </w:r>
            <w:r>
              <w:rPr>
                <w:noProof/>
                <w:webHidden/>
              </w:rPr>
              <w:t>5</w:t>
            </w:r>
            <w:r>
              <w:rPr>
                <w:noProof/>
                <w:webHidden/>
              </w:rPr>
              <w:fldChar w:fldCharType="end"/>
            </w:r>
          </w:hyperlink>
        </w:p>
        <w:p w:rsidR="00A24E4D" w:rsidRDefault="00A24E4D">
          <w:pPr>
            <w:pStyle w:val="Spistreci2"/>
            <w:tabs>
              <w:tab w:val="left" w:pos="880"/>
              <w:tab w:val="right" w:leader="dot" w:pos="9062"/>
            </w:tabs>
            <w:rPr>
              <w:noProof/>
            </w:rPr>
          </w:pPr>
          <w:hyperlink w:anchor="_Toc20152230" w:history="1">
            <w:r w:rsidRPr="00DB530F">
              <w:rPr>
                <w:rStyle w:val="Hipercze"/>
                <w:noProof/>
              </w:rPr>
              <w:t>1.4.</w:t>
            </w:r>
            <w:r>
              <w:rPr>
                <w:noProof/>
              </w:rPr>
              <w:tab/>
            </w:r>
            <w:r w:rsidRPr="00DB530F">
              <w:rPr>
                <w:rStyle w:val="Hipercze"/>
                <w:noProof/>
              </w:rPr>
              <w:t>Określenia podstawowe</w:t>
            </w:r>
            <w:r>
              <w:rPr>
                <w:noProof/>
                <w:webHidden/>
              </w:rPr>
              <w:tab/>
            </w:r>
            <w:r>
              <w:rPr>
                <w:noProof/>
                <w:webHidden/>
              </w:rPr>
              <w:fldChar w:fldCharType="begin"/>
            </w:r>
            <w:r>
              <w:rPr>
                <w:noProof/>
                <w:webHidden/>
              </w:rPr>
              <w:instrText xml:space="preserve"> PAGEREF _Toc20152230 \h </w:instrText>
            </w:r>
            <w:r>
              <w:rPr>
                <w:noProof/>
                <w:webHidden/>
              </w:rPr>
            </w:r>
            <w:r>
              <w:rPr>
                <w:noProof/>
                <w:webHidden/>
              </w:rPr>
              <w:fldChar w:fldCharType="separate"/>
            </w:r>
            <w:r>
              <w:rPr>
                <w:noProof/>
                <w:webHidden/>
              </w:rPr>
              <w:t>5</w:t>
            </w:r>
            <w:r>
              <w:rPr>
                <w:noProof/>
                <w:webHidden/>
              </w:rPr>
              <w:fldChar w:fldCharType="end"/>
            </w:r>
          </w:hyperlink>
        </w:p>
        <w:p w:rsidR="00A24E4D" w:rsidRDefault="00A24E4D">
          <w:pPr>
            <w:pStyle w:val="Spistreci2"/>
            <w:tabs>
              <w:tab w:val="left" w:pos="880"/>
              <w:tab w:val="right" w:leader="dot" w:pos="9062"/>
            </w:tabs>
            <w:rPr>
              <w:noProof/>
            </w:rPr>
          </w:pPr>
          <w:hyperlink w:anchor="_Toc20152231" w:history="1">
            <w:r w:rsidRPr="00DB530F">
              <w:rPr>
                <w:rStyle w:val="Hipercze"/>
                <w:noProof/>
              </w:rPr>
              <w:t>1.5.</w:t>
            </w:r>
            <w:r>
              <w:rPr>
                <w:noProof/>
              </w:rPr>
              <w:tab/>
            </w:r>
            <w:r w:rsidRPr="00DB530F">
              <w:rPr>
                <w:rStyle w:val="Hipercze"/>
                <w:noProof/>
              </w:rPr>
              <w:t>Ogólne wymagania dotyczące robót</w:t>
            </w:r>
            <w:r>
              <w:rPr>
                <w:noProof/>
                <w:webHidden/>
              </w:rPr>
              <w:tab/>
            </w:r>
            <w:r>
              <w:rPr>
                <w:noProof/>
                <w:webHidden/>
              </w:rPr>
              <w:fldChar w:fldCharType="begin"/>
            </w:r>
            <w:r>
              <w:rPr>
                <w:noProof/>
                <w:webHidden/>
              </w:rPr>
              <w:instrText xml:space="preserve"> PAGEREF _Toc20152231 \h </w:instrText>
            </w:r>
            <w:r>
              <w:rPr>
                <w:noProof/>
                <w:webHidden/>
              </w:rPr>
            </w:r>
            <w:r>
              <w:rPr>
                <w:noProof/>
                <w:webHidden/>
              </w:rPr>
              <w:fldChar w:fldCharType="separate"/>
            </w:r>
            <w:r>
              <w:rPr>
                <w:noProof/>
                <w:webHidden/>
              </w:rPr>
              <w:t>7</w:t>
            </w:r>
            <w:r>
              <w:rPr>
                <w:noProof/>
                <w:webHidden/>
              </w:rPr>
              <w:fldChar w:fldCharType="end"/>
            </w:r>
          </w:hyperlink>
        </w:p>
        <w:p w:rsidR="00A24E4D" w:rsidRDefault="00A24E4D">
          <w:pPr>
            <w:pStyle w:val="Spistreci1"/>
            <w:tabs>
              <w:tab w:val="left" w:pos="440"/>
              <w:tab w:val="right" w:leader="dot" w:pos="9062"/>
            </w:tabs>
            <w:rPr>
              <w:noProof/>
            </w:rPr>
          </w:pPr>
          <w:hyperlink w:anchor="_Toc20152232" w:history="1">
            <w:r w:rsidRPr="00DB530F">
              <w:rPr>
                <w:rStyle w:val="Hipercze"/>
                <w:noProof/>
              </w:rPr>
              <w:t>2.</w:t>
            </w:r>
            <w:r>
              <w:rPr>
                <w:noProof/>
              </w:rPr>
              <w:tab/>
            </w:r>
            <w:r w:rsidRPr="00DB530F">
              <w:rPr>
                <w:rStyle w:val="Hipercze"/>
                <w:noProof/>
              </w:rPr>
              <w:t>MATERIAŁY</w:t>
            </w:r>
            <w:r>
              <w:rPr>
                <w:noProof/>
                <w:webHidden/>
              </w:rPr>
              <w:tab/>
            </w:r>
            <w:r>
              <w:rPr>
                <w:noProof/>
                <w:webHidden/>
              </w:rPr>
              <w:fldChar w:fldCharType="begin"/>
            </w:r>
            <w:r>
              <w:rPr>
                <w:noProof/>
                <w:webHidden/>
              </w:rPr>
              <w:instrText xml:space="preserve"> PAGEREF _Toc20152232 \h </w:instrText>
            </w:r>
            <w:r>
              <w:rPr>
                <w:noProof/>
                <w:webHidden/>
              </w:rPr>
            </w:r>
            <w:r>
              <w:rPr>
                <w:noProof/>
                <w:webHidden/>
              </w:rPr>
              <w:fldChar w:fldCharType="separate"/>
            </w:r>
            <w:r>
              <w:rPr>
                <w:noProof/>
                <w:webHidden/>
              </w:rPr>
              <w:t>8</w:t>
            </w:r>
            <w:r>
              <w:rPr>
                <w:noProof/>
                <w:webHidden/>
              </w:rPr>
              <w:fldChar w:fldCharType="end"/>
            </w:r>
          </w:hyperlink>
        </w:p>
        <w:p w:rsidR="00A24E4D" w:rsidRDefault="00A24E4D">
          <w:pPr>
            <w:pStyle w:val="Spistreci2"/>
            <w:tabs>
              <w:tab w:val="left" w:pos="880"/>
              <w:tab w:val="right" w:leader="dot" w:pos="9062"/>
            </w:tabs>
            <w:rPr>
              <w:noProof/>
            </w:rPr>
          </w:pPr>
          <w:hyperlink w:anchor="_Toc20152233" w:history="1">
            <w:r w:rsidRPr="00DB530F">
              <w:rPr>
                <w:rStyle w:val="Hipercze"/>
                <w:noProof/>
              </w:rPr>
              <w:t>2.1.</w:t>
            </w:r>
            <w:r>
              <w:rPr>
                <w:noProof/>
              </w:rPr>
              <w:tab/>
            </w:r>
            <w:r w:rsidRPr="00DB530F">
              <w:rPr>
                <w:rStyle w:val="Hipercze"/>
                <w:noProof/>
              </w:rPr>
              <w:t>Ogólne wymagania dotyczące materiałów</w:t>
            </w:r>
            <w:r>
              <w:rPr>
                <w:noProof/>
                <w:webHidden/>
              </w:rPr>
              <w:tab/>
            </w:r>
            <w:r>
              <w:rPr>
                <w:noProof/>
                <w:webHidden/>
              </w:rPr>
              <w:fldChar w:fldCharType="begin"/>
            </w:r>
            <w:r>
              <w:rPr>
                <w:noProof/>
                <w:webHidden/>
              </w:rPr>
              <w:instrText xml:space="preserve"> PAGEREF _Toc20152233 \h </w:instrText>
            </w:r>
            <w:r>
              <w:rPr>
                <w:noProof/>
                <w:webHidden/>
              </w:rPr>
            </w:r>
            <w:r>
              <w:rPr>
                <w:noProof/>
                <w:webHidden/>
              </w:rPr>
              <w:fldChar w:fldCharType="separate"/>
            </w:r>
            <w:r>
              <w:rPr>
                <w:noProof/>
                <w:webHidden/>
              </w:rPr>
              <w:t>8</w:t>
            </w:r>
            <w:r>
              <w:rPr>
                <w:noProof/>
                <w:webHidden/>
              </w:rPr>
              <w:fldChar w:fldCharType="end"/>
            </w:r>
          </w:hyperlink>
        </w:p>
        <w:p w:rsidR="00A24E4D" w:rsidRDefault="00A24E4D">
          <w:pPr>
            <w:pStyle w:val="Spistreci3"/>
            <w:tabs>
              <w:tab w:val="left" w:pos="1320"/>
              <w:tab w:val="right" w:leader="dot" w:pos="9062"/>
            </w:tabs>
            <w:rPr>
              <w:noProof/>
            </w:rPr>
          </w:pPr>
          <w:hyperlink w:anchor="_Toc20152234" w:history="1">
            <w:r w:rsidRPr="00DB530F">
              <w:rPr>
                <w:rStyle w:val="Hipercze"/>
                <w:noProof/>
              </w:rPr>
              <w:t>2.1.1.</w:t>
            </w:r>
            <w:r>
              <w:rPr>
                <w:noProof/>
              </w:rPr>
              <w:tab/>
            </w:r>
            <w:r w:rsidRPr="00DB530F">
              <w:rPr>
                <w:rStyle w:val="Hipercze"/>
                <w:noProof/>
              </w:rPr>
              <w:t>Podstawowe wymagania dotyczące materiałów</w:t>
            </w:r>
            <w:r>
              <w:rPr>
                <w:noProof/>
                <w:webHidden/>
              </w:rPr>
              <w:tab/>
            </w:r>
            <w:r>
              <w:rPr>
                <w:noProof/>
                <w:webHidden/>
              </w:rPr>
              <w:fldChar w:fldCharType="begin"/>
            </w:r>
            <w:r>
              <w:rPr>
                <w:noProof/>
                <w:webHidden/>
              </w:rPr>
              <w:instrText xml:space="preserve"> PAGEREF _Toc20152234 \h </w:instrText>
            </w:r>
            <w:r>
              <w:rPr>
                <w:noProof/>
                <w:webHidden/>
              </w:rPr>
            </w:r>
            <w:r>
              <w:rPr>
                <w:noProof/>
                <w:webHidden/>
              </w:rPr>
              <w:fldChar w:fldCharType="separate"/>
            </w:r>
            <w:r>
              <w:rPr>
                <w:noProof/>
                <w:webHidden/>
              </w:rPr>
              <w:t>8</w:t>
            </w:r>
            <w:r>
              <w:rPr>
                <w:noProof/>
                <w:webHidden/>
              </w:rPr>
              <w:fldChar w:fldCharType="end"/>
            </w:r>
          </w:hyperlink>
        </w:p>
        <w:p w:rsidR="00A24E4D" w:rsidRDefault="00A24E4D">
          <w:pPr>
            <w:pStyle w:val="Spistreci2"/>
            <w:tabs>
              <w:tab w:val="left" w:pos="880"/>
              <w:tab w:val="right" w:leader="dot" w:pos="9062"/>
            </w:tabs>
            <w:rPr>
              <w:noProof/>
            </w:rPr>
          </w:pPr>
          <w:hyperlink w:anchor="_Toc20152235" w:history="1">
            <w:r w:rsidRPr="00DB530F">
              <w:rPr>
                <w:rStyle w:val="Hipercze"/>
                <w:noProof/>
              </w:rPr>
              <w:t>2.2.</w:t>
            </w:r>
            <w:r>
              <w:rPr>
                <w:noProof/>
              </w:rPr>
              <w:tab/>
            </w:r>
            <w:r w:rsidRPr="00DB530F">
              <w:rPr>
                <w:rStyle w:val="Hipercze"/>
                <w:noProof/>
              </w:rPr>
              <w:t>Właściwości kruszywa</w:t>
            </w:r>
            <w:r>
              <w:rPr>
                <w:noProof/>
                <w:webHidden/>
              </w:rPr>
              <w:tab/>
            </w:r>
            <w:r>
              <w:rPr>
                <w:noProof/>
                <w:webHidden/>
              </w:rPr>
              <w:fldChar w:fldCharType="begin"/>
            </w:r>
            <w:r>
              <w:rPr>
                <w:noProof/>
                <w:webHidden/>
              </w:rPr>
              <w:instrText xml:space="preserve"> PAGEREF _Toc20152235 \h </w:instrText>
            </w:r>
            <w:r>
              <w:rPr>
                <w:noProof/>
                <w:webHidden/>
              </w:rPr>
            </w:r>
            <w:r>
              <w:rPr>
                <w:noProof/>
                <w:webHidden/>
              </w:rPr>
              <w:fldChar w:fldCharType="separate"/>
            </w:r>
            <w:r>
              <w:rPr>
                <w:noProof/>
                <w:webHidden/>
              </w:rPr>
              <w:t>10</w:t>
            </w:r>
            <w:r>
              <w:rPr>
                <w:noProof/>
                <w:webHidden/>
              </w:rPr>
              <w:fldChar w:fldCharType="end"/>
            </w:r>
          </w:hyperlink>
        </w:p>
        <w:p w:rsidR="00A24E4D" w:rsidRDefault="00A24E4D">
          <w:pPr>
            <w:pStyle w:val="Spistreci2"/>
            <w:tabs>
              <w:tab w:val="left" w:pos="880"/>
              <w:tab w:val="right" w:leader="dot" w:pos="9062"/>
            </w:tabs>
            <w:rPr>
              <w:noProof/>
            </w:rPr>
          </w:pPr>
          <w:hyperlink w:anchor="_Toc20152236" w:history="1">
            <w:r w:rsidRPr="00DB530F">
              <w:rPr>
                <w:rStyle w:val="Hipercze"/>
                <w:noProof/>
              </w:rPr>
              <w:t>2.3.</w:t>
            </w:r>
            <w:r>
              <w:rPr>
                <w:noProof/>
              </w:rPr>
              <w:tab/>
            </w:r>
            <w:r w:rsidRPr="00DB530F">
              <w:rPr>
                <w:rStyle w:val="Hipercze"/>
                <w:noProof/>
              </w:rPr>
              <w:t>Wymagania wobec mieszanek</w:t>
            </w:r>
            <w:r>
              <w:rPr>
                <w:noProof/>
                <w:webHidden/>
              </w:rPr>
              <w:tab/>
            </w:r>
            <w:r>
              <w:rPr>
                <w:noProof/>
                <w:webHidden/>
              </w:rPr>
              <w:fldChar w:fldCharType="begin"/>
            </w:r>
            <w:r>
              <w:rPr>
                <w:noProof/>
                <w:webHidden/>
              </w:rPr>
              <w:instrText xml:space="preserve"> PAGEREF _Toc20152236 \h </w:instrText>
            </w:r>
            <w:r>
              <w:rPr>
                <w:noProof/>
                <w:webHidden/>
              </w:rPr>
            </w:r>
            <w:r>
              <w:rPr>
                <w:noProof/>
                <w:webHidden/>
              </w:rPr>
              <w:fldChar w:fldCharType="separate"/>
            </w:r>
            <w:r>
              <w:rPr>
                <w:noProof/>
                <w:webHidden/>
              </w:rPr>
              <w:t>12</w:t>
            </w:r>
            <w:r>
              <w:rPr>
                <w:noProof/>
                <w:webHidden/>
              </w:rPr>
              <w:fldChar w:fldCharType="end"/>
            </w:r>
          </w:hyperlink>
        </w:p>
        <w:p w:rsidR="00A24E4D" w:rsidRDefault="00A24E4D">
          <w:pPr>
            <w:pStyle w:val="Spistreci2"/>
            <w:tabs>
              <w:tab w:val="left" w:pos="880"/>
              <w:tab w:val="right" w:leader="dot" w:pos="9062"/>
            </w:tabs>
            <w:rPr>
              <w:noProof/>
            </w:rPr>
          </w:pPr>
          <w:hyperlink w:anchor="_Toc20152237" w:history="1">
            <w:r w:rsidRPr="00DB530F">
              <w:rPr>
                <w:rStyle w:val="Hipercze"/>
                <w:noProof/>
              </w:rPr>
              <w:t>2.4.</w:t>
            </w:r>
            <w:r>
              <w:rPr>
                <w:noProof/>
              </w:rPr>
              <w:tab/>
            </w:r>
            <w:r w:rsidRPr="00DB530F">
              <w:rPr>
                <w:rStyle w:val="Hipercze"/>
                <w:noProof/>
              </w:rPr>
              <w:t>Wymagane właściwości mieszanki niezwiązanej do podbudowy pomocniczej</w:t>
            </w:r>
            <w:r>
              <w:rPr>
                <w:noProof/>
                <w:webHidden/>
              </w:rPr>
              <w:tab/>
            </w:r>
            <w:r>
              <w:rPr>
                <w:noProof/>
                <w:webHidden/>
              </w:rPr>
              <w:fldChar w:fldCharType="begin"/>
            </w:r>
            <w:r>
              <w:rPr>
                <w:noProof/>
                <w:webHidden/>
              </w:rPr>
              <w:instrText xml:space="preserve"> PAGEREF _Toc20152237 \h </w:instrText>
            </w:r>
            <w:r>
              <w:rPr>
                <w:noProof/>
                <w:webHidden/>
              </w:rPr>
            </w:r>
            <w:r>
              <w:rPr>
                <w:noProof/>
                <w:webHidden/>
              </w:rPr>
              <w:fldChar w:fldCharType="separate"/>
            </w:r>
            <w:r>
              <w:rPr>
                <w:noProof/>
                <w:webHidden/>
              </w:rPr>
              <w:t>12</w:t>
            </w:r>
            <w:r>
              <w:rPr>
                <w:noProof/>
                <w:webHidden/>
              </w:rPr>
              <w:fldChar w:fldCharType="end"/>
            </w:r>
          </w:hyperlink>
        </w:p>
        <w:p w:rsidR="00A24E4D" w:rsidRDefault="00A24E4D">
          <w:pPr>
            <w:pStyle w:val="Spistreci3"/>
            <w:tabs>
              <w:tab w:val="left" w:pos="1320"/>
              <w:tab w:val="right" w:leader="dot" w:pos="9062"/>
            </w:tabs>
            <w:rPr>
              <w:noProof/>
            </w:rPr>
          </w:pPr>
          <w:hyperlink w:anchor="_Toc20152238" w:history="1">
            <w:r w:rsidRPr="00DB530F">
              <w:rPr>
                <w:rStyle w:val="Hipercze"/>
                <w:noProof/>
              </w:rPr>
              <w:t>2.4.1.</w:t>
            </w:r>
            <w:r>
              <w:rPr>
                <w:noProof/>
              </w:rPr>
              <w:tab/>
            </w:r>
            <w:r w:rsidRPr="00DB530F">
              <w:rPr>
                <w:rStyle w:val="Hipercze"/>
                <w:noProof/>
              </w:rPr>
              <w:t>Zawartość pyłu</w:t>
            </w:r>
            <w:r>
              <w:rPr>
                <w:noProof/>
                <w:webHidden/>
              </w:rPr>
              <w:tab/>
            </w:r>
            <w:r>
              <w:rPr>
                <w:noProof/>
                <w:webHidden/>
              </w:rPr>
              <w:fldChar w:fldCharType="begin"/>
            </w:r>
            <w:r>
              <w:rPr>
                <w:noProof/>
                <w:webHidden/>
              </w:rPr>
              <w:instrText xml:space="preserve"> PAGEREF _Toc20152238 \h </w:instrText>
            </w:r>
            <w:r>
              <w:rPr>
                <w:noProof/>
                <w:webHidden/>
              </w:rPr>
            </w:r>
            <w:r>
              <w:rPr>
                <w:noProof/>
                <w:webHidden/>
              </w:rPr>
              <w:fldChar w:fldCharType="separate"/>
            </w:r>
            <w:r>
              <w:rPr>
                <w:noProof/>
                <w:webHidden/>
              </w:rPr>
              <w:t>13</w:t>
            </w:r>
            <w:r>
              <w:rPr>
                <w:noProof/>
                <w:webHidden/>
              </w:rPr>
              <w:fldChar w:fldCharType="end"/>
            </w:r>
          </w:hyperlink>
        </w:p>
        <w:p w:rsidR="00A24E4D" w:rsidRDefault="00A24E4D">
          <w:pPr>
            <w:pStyle w:val="Spistreci3"/>
            <w:tabs>
              <w:tab w:val="left" w:pos="1320"/>
              <w:tab w:val="right" w:leader="dot" w:pos="9062"/>
            </w:tabs>
            <w:rPr>
              <w:noProof/>
            </w:rPr>
          </w:pPr>
          <w:hyperlink w:anchor="_Toc20152239" w:history="1">
            <w:r w:rsidRPr="00DB530F">
              <w:rPr>
                <w:rStyle w:val="Hipercze"/>
                <w:noProof/>
              </w:rPr>
              <w:t>2.4.2.</w:t>
            </w:r>
            <w:r>
              <w:rPr>
                <w:noProof/>
              </w:rPr>
              <w:tab/>
            </w:r>
            <w:r w:rsidRPr="00DB530F">
              <w:rPr>
                <w:rStyle w:val="Hipercze"/>
                <w:noProof/>
              </w:rPr>
              <w:t>Zawartość nadziarna</w:t>
            </w:r>
            <w:r>
              <w:rPr>
                <w:noProof/>
                <w:webHidden/>
              </w:rPr>
              <w:tab/>
            </w:r>
            <w:r>
              <w:rPr>
                <w:noProof/>
                <w:webHidden/>
              </w:rPr>
              <w:fldChar w:fldCharType="begin"/>
            </w:r>
            <w:r>
              <w:rPr>
                <w:noProof/>
                <w:webHidden/>
              </w:rPr>
              <w:instrText xml:space="preserve"> PAGEREF _Toc20152239 \h </w:instrText>
            </w:r>
            <w:r>
              <w:rPr>
                <w:noProof/>
                <w:webHidden/>
              </w:rPr>
            </w:r>
            <w:r>
              <w:rPr>
                <w:noProof/>
                <w:webHidden/>
              </w:rPr>
              <w:fldChar w:fldCharType="separate"/>
            </w:r>
            <w:r>
              <w:rPr>
                <w:noProof/>
                <w:webHidden/>
              </w:rPr>
              <w:t>13</w:t>
            </w:r>
            <w:r>
              <w:rPr>
                <w:noProof/>
                <w:webHidden/>
              </w:rPr>
              <w:fldChar w:fldCharType="end"/>
            </w:r>
          </w:hyperlink>
        </w:p>
        <w:p w:rsidR="00A24E4D" w:rsidRDefault="00A24E4D">
          <w:pPr>
            <w:pStyle w:val="Spistreci3"/>
            <w:tabs>
              <w:tab w:val="left" w:pos="1320"/>
              <w:tab w:val="right" w:leader="dot" w:pos="9062"/>
            </w:tabs>
            <w:rPr>
              <w:noProof/>
            </w:rPr>
          </w:pPr>
          <w:hyperlink w:anchor="_Toc20152240" w:history="1">
            <w:r w:rsidRPr="00DB530F">
              <w:rPr>
                <w:rStyle w:val="Hipercze"/>
                <w:noProof/>
              </w:rPr>
              <w:t>2.4.3.</w:t>
            </w:r>
            <w:r>
              <w:rPr>
                <w:noProof/>
              </w:rPr>
              <w:tab/>
            </w:r>
            <w:r w:rsidRPr="00DB530F">
              <w:rPr>
                <w:rStyle w:val="Hipercze"/>
                <w:noProof/>
              </w:rPr>
              <w:t>Uziarnienie</w:t>
            </w:r>
            <w:r>
              <w:rPr>
                <w:noProof/>
                <w:webHidden/>
              </w:rPr>
              <w:tab/>
            </w:r>
            <w:r>
              <w:rPr>
                <w:noProof/>
                <w:webHidden/>
              </w:rPr>
              <w:fldChar w:fldCharType="begin"/>
            </w:r>
            <w:r>
              <w:rPr>
                <w:noProof/>
                <w:webHidden/>
              </w:rPr>
              <w:instrText xml:space="preserve"> PAGEREF _Toc20152240 \h </w:instrText>
            </w:r>
            <w:r>
              <w:rPr>
                <w:noProof/>
                <w:webHidden/>
              </w:rPr>
            </w:r>
            <w:r>
              <w:rPr>
                <w:noProof/>
                <w:webHidden/>
              </w:rPr>
              <w:fldChar w:fldCharType="separate"/>
            </w:r>
            <w:r>
              <w:rPr>
                <w:noProof/>
                <w:webHidden/>
              </w:rPr>
              <w:t>13</w:t>
            </w:r>
            <w:r>
              <w:rPr>
                <w:noProof/>
                <w:webHidden/>
              </w:rPr>
              <w:fldChar w:fldCharType="end"/>
            </w:r>
          </w:hyperlink>
        </w:p>
        <w:p w:rsidR="00A24E4D" w:rsidRDefault="00A24E4D">
          <w:pPr>
            <w:pStyle w:val="Spistreci3"/>
            <w:tabs>
              <w:tab w:val="left" w:pos="1320"/>
              <w:tab w:val="right" w:leader="dot" w:pos="9062"/>
            </w:tabs>
            <w:rPr>
              <w:noProof/>
            </w:rPr>
          </w:pPr>
          <w:hyperlink w:anchor="_Toc20152241" w:history="1">
            <w:r w:rsidRPr="00DB530F">
              <w:rPr>
                <w:rStyle w:val="Hipercze"/>
                <w:noProof/>
              </w:rPr>
              <w:t>2.4.4.</w:t>
            </w:r>
            <w:r>
              <w:rPr>
                <w:noProof/>
              </w:rPr>
              <w:tab/>
            </w:r>
            <w:r w:rsidRPr="00DB530F">
              <w:rPr>
                <w:rStyle w:val="Hipercze"/>
                <w:noProof/>
              </w:rPr>
              <w:t>Wrażliwość na mróz, wodoprzepuszczalność</w:t>
            </w:r>
            <w:r>
              <w:rPr>
                <w:noProof/>
                <w:webHidden/>
              </w:rPr>
              <w:tab/>
            </w:r>
            <w:r>
              <w:rPr>
                <w:noProof/>
                <w:webHidden/>
              </w:rPr>
              <w:fldChar w:fldCharType="begin"/>
            </w:r>
            <w:r>
              <w:rPr>
                <w:noProof/>
                <w:webHidden/>
              </w:rPr>
              <w:instrText xml:space="preserve"> PAGEREF _Toc20152241 \h </w:instrText>
            </w:r>
            <w:r>
              <w:rPr>
                <w:noProof/>
                <w:webHidden/>
              </w:rPr>
            </w:r>
            <w:r>
              <w:rPr>
                <w:noProof/>
                <w:webHidden/>
              </w:rPr>
              <w:fldChar w:fldCharType="separate"/>
            </w:r>
            <w:r>
              <w:rPr>
                <w:noProof/>
                <w:webHidden/>
              </w:rPr>
              <w:t>16</w:t>
            </w:r>
            <w:r>
              <w:rPr>
                <w:noProof/>
                <w:webHidden/>
              </w:rPr>
              <w:fldChar w:fldCharType="end"/>
            </w:r>
          </w:hyperlink>
        </w:p>
        <w:p w:rsidR="00A24E4D" w:rsidRDefault="00A24E4D">
          <w:pPr>
            <w:pStyle w:val="Spistreci3"/>
            <w:tabs>
              <w:tab w:val="left" w:pos="1320"/>
              <w:tab w:val="right" w:leader="dot" w:pos="9062"/>
            </w:tabs>
            <w:rPr>
              <w:noProof/>
            </w:rPr>
          </w:pPr>
          <w:hyperlink w:anchor="_Toc20152242" w:history="1">
            <w:r w:rsidRPr="00DB530F">
              <w:rPr>
                <w:rStyle w:val="Hipercze"/>
                <w:noProof/>
              </w:rPr>
              <w:t>2.4.5.</w:t>
            </w:r>
            <w:r>
              <w:rPr>
                <w:noProof/>
              </w:rPr>
              <w:tab/>
            </w:r>
            <w:r w:rsidRPr="00DB530F">
              <w:rPr>
                <w:rStyle w:val="Hipercze"/>
                <w:noProof/>
              </w:rPr>
              <w:t>Zawartość wody</w:t>
            </w:r>
            <w:r>
              <w:rPr>
                <w:noProof/>
                <w:webHidden/>
              </w:rPr>
              <w:tab/>
            </w:r>
            <w:r>
              <w:rPr>
                <w:noProof/>
                <w:webHidden/>
              </w:rPr>
              <w:fldChar w:fldCharType="begin"/>
            </w:r>
            <w:r>
              <w:rPr>
                <w:noProof/>
                <w:webHidden/>
              </w:rPr>
              <w:instrText xml:space="preserve"> PAGEREF _Toc20152242 \h </w:instrText>
            </w:r>
            <w:r>
              <w:rPr>
                <w:noProof/>
                <w:webHidden/>
              </w:rPr>
            </w:r>
            <w:r>
              <w:rPr>
                <w:noProof/>
                <w:webHidden/>
              </w:rPr>
              <w:fldChar w:fldCharType="separate"/>
            </w:r>
            <w:r>
              <w:rPr>
                <w:noProof/>
                <w:webHidden/>
              </w:rPr>
              <w:t>16</w:t>
            </w:r>
            <w:r>
              <w:rPr>
                <w:noProof/>
                <w:webHidden/>
              </w:rPr>
              <w:fldChar w:fldCharType="end"/>
            </w:r>
          </w:hyperlink>
        </w:p>
        <w:p w:rsidR="00A24E4D" w:rsidRDefault="00A24E4D">
          <w:pPr>
            <w:pStyle w:val="Spistreci3"/>
            <w:tabs>
              <w:tab w:val="left" w:pos="1320"/>
              <w:tab w:val="right" w:leader="dot" w:pos="9062"/>
            </w:tabs>
            <w:rPr>
              <w:noProof/>
            </w:rPr>
          </w:pPr>
          <w:hyperlink w:anchor="_Toc20152243" w:history="1">
            <w:r w:rsidRPr="00DB530F">
              <w:rPr>
                <w:rStyle w:val="Hipercze"/>
                <w:noProof/>
              </w:rPr>
              <w:t>2.4.6.</w:t>
            </w:r>
            <w:r>
              <w:rPr>
                <w:noProof/>
              </w:rPr>
              <w:tab/>
            </w:r>
            <w:r w:rsidRPr="00DB530F">
              <w:rPr>
                <w:rStyle w:val="Hipercze"/>
                <w:noProof/>
              </w:rPr>
              <w:t>Wskaźnik CBR</w:t>
            </w:r>
            <w:r>
              <w:rPr>
                <w:noProof/>
                <w:webHidden/>
              </w:rPr>
              <w:tab/>
            </w:r>
            <w:r>
              <w:rPr>
                <w:noProof/>
                <w:webHidden/>
              </w:rPr>
              <w:fldChar w:fldCharType="begin"/>
            </w:r>
            <w:r>
              <w:rPr>
                <w:noProof/>
                <w:webHidden/>
              </w:rPr>
              <w:instrText xml:space="preserve"> PAGEREF _Toc20152243 \h </w:instrText>
            </w:r>
            <w:r>
              <w:rPr>
                <w:noProof/>
                <w:webHidden/>
              </w:rPr>
            </w:r>
            <w:r>
              <w:rPr>
                <w:noProof/>
                <w:webHidden/>
              </w:rPr>
              <w:fldChar w:fldCharType="separate"/>
            </w:r>
            <w:r>
              <w:rPr>
                <w:noProof/>
                <w:webHidden/>
              </w:rPr>
              <w:t>16</w:t>
            </w:r>
            <w:r>
              <w:rPr>
                <w:noProof/>
                <w:webHidden/>
              </w:rPr>
              <w:fldChar w:fldCharType="end"/>
            </w:r>
          </w:hyperlink>
        </w:p>
        <w:p w:rsidR="00A24E4D" w:rsidRDefault="00A24E4D">
          <w:pPr>
            <w:pStyle w:val="Spistreci2"/>
            <w:tabs>
              <w:tab w:val="left" w:pos="880"/>
              <w:tab w:val="right" w:leader="dot" w:pos="9062"/>
            </w:tabs>
            <w:rPr>
              <w:noProof/>
            </w:rPr>
          </w:pPr>
          <w:hyperlink w:anchor="_Toc20152244" w:history="1">
            <w:r w:rsidRPr="00DB530F">
              <w:rPr>
                <w:rStyle w:val="Hipercze"/>
                <w:noProof/>
              </w:rPr>
              <w:t>2.5.</w:t>
            </w:r>
            <w:r>
              <w:rPr>
                <w:noProof/>
              </w:rPr>
              <w:tab/>
            </w:r>
            <w:r w:rsidRPr="00DB530F">
              <w:rPr>
                <w:rStyle w:val="Hipercze"/>
                <w:noProof/>
              </w:rPr>
              <w:t>Wymagane właściwości mieszanki niezwiązanej do podbudowy zasadniczej</w:t>
            </w:r>
            <w:r>
              <w:rPr>
                <w:noProof/>
                <w:webHidden/>
              </w:rPr>
              <w:tab/>
            </w:r>
            <w:r>
              <w:rPr>
                <w:noProof/>
                <w:webHidden/>
              </w:rPr>
              <w:fldChar w:fldCharType="begin"/>
            </w:r>
            <w:r>
              <w:rPr>
                <w:noProof/>
                <w:webHidden/>
              </w:rPr>
              <w:instrText xml:space="preserve"> PAGEREF _Toc20152244 \h </w:instrText>
            </w:r>
            <w:r>
              <w:rPr>
                <w:noProof/>
                <w:webHidden/>
              </w:rPr>
            </w:r>
            <w:r>
              <w:rPr>
                <w:noProof/>
                <w:webHidden/>
              </w:rPr>
              <w:fldChar w:fldCharType="separate"/>
            </w:r>
            <w:r>
              <w:rPr>
                <w:noProof/>
                <w:webHidden/>
              </w:rPr>
              <w:t>16</w:t>
            </w:r>
            <w:r>
              <w:rPr>
                <w:noProof/>
                <w:webHidden/>
              </w:rPr>
              <w:fldChar w:fldCharType="end"/>
            </w:r>
          </w:hyperlink>
        </w:p>
        <w:p w:rsidR="00A24E4D" w:rsidRDefault="00A24E4D">
          <w:pPr>
            <w:pStyle w:val="Spistreci3"/>
            <w:tabs>
              <w:tab w:val="left" w:pos="1320"/>
              <w:tab w:val="right" w:leader="dot" w:pos="9062"/>
            </w:tabs>
            <w:rPr>
              <w:noProof/>
            </w:rPr>
          </w:pPr>
          <w:hyperlink w:anchor="_Toc20152245" w:history="1">
            <w:r w:rsidRPr="00DB530F">
              <w:rPr>
                <w:rStyle w:val="Hipercze"/>
                <w:noProof/>
              </w:rPr>
              <w:t>2.5.1.</w:t>
            </w:r>
            <w:r>
              <w:rPr>
                <w:noProof/>
              </w:rPr>
              <w:tab/>
            </w:r>
            <w:r w:rsidRPr="00DB530F">
              <w:rPr>
                <w:rStyle w:val="Hipercze"/>
                <w:noProof/>
              </w:rPr>
              <w:t>Zawartość pyłu</w:t>
            </w:r>
            <w:r>
              <w:rPr>
                <w:noProof/>
                <w:webHidden/>
              </w:rPr>
              <w:tab/>
            </w:r>
            <w:r>
              <w:rPr>
                <w:noProof/>
                <w:webHidden/>
              </w:rPr>
              <w:fldChar w:fldCharType="begin"/>
            </w:r>
            <w:r>
              <w:rPr>
                <w:noProof/>
                <w:webHidden/>
              </w:rPr>
              <w:instrText xml:space="preserve"> PAGEREF _Toc20152245 \h </w:instrText>
            </w:r>
            <w:r>
              <w:rPr>
                <w:noProof/>
                <w:webHidden/>
              </w:rPr>
            </w:r>
            <w:r>
              <w:rPr>
                <w:noProof/>
                <w:webHidden/>
              </w:rPr>
              <w:fldChar w:fldCharType="separate"/>
            </w:r>
            <w:r>
              <w:rPr>
                <w:noProof/>
                <w:webHidden/>
              </w:rPr>
              <w:t>16</w:t>
            </w:r>
            <w:r>
              <w:rPr>
                <w:noProof/>
                <w:webHidden/>
              </w:rPr>
              <w:fldChar w:fldCharType="end"/>
            </w:r>
          </w:hyperlink>
        </w:p>
        <w:p w:rsidR="00A24E4D" w:rsidRDefault="00A24E4D">
          <w:pPr>
            <w:pStyle w:val="Spistreci3"/>
            <w:tabs>
              <w:tab w:val="left" w:pos="1320"/>
              <w:tab w:val="right" w:leader="dot" w:pos="9062"/>
            </w:tabs>
            <w:rPr>
              <w:noProof/>
            </w:rPr>
          </w:pPr>
          <w:hyperlink w:anchor="_Toc20152246" w:history="1">
            <w:r w:rsidRPr="00DB530F">
              <w:rPr>
                <w:rStyle w:val="Hipercze"/>
                <w:noProof/>
              </w:rPr>
              <w:t>2.5.2.</w:t>
            </w:r>
            <w:r>
              <w:rPr>
                <w:noProof/>
              </w:rPr>
              <w:tab/>
            </w:r>
            <w:r w:rsidRPr="00DB530F">
              <w:rPr>
                <w:rStyle w:val="Hipercze"/>
                <w:noProof/>
              </w:rPr>
              <w:t>Zawartość nadziarna</w:t>
            </w:r>
            <w:r>
              <w:rPr>
                <w:noProof/>
                <w:webHidden/>
              </w:rPr>
              <w:tab/>
            </w:r>
            <w:r>
              <w:rPr>
                <w:noProof/>
                <w:webHidden/>
              </w:rPr>
              <w:fldChar w:fldCharType="begin"/>
            </w:r>
            <w:r>
              <w:rPr>
                <w:noProof/>
                <w:webHidden/>
              </w:rPr>
              <w:instrText xml:space="preserve"> PAGEREF _Toc20152246 \h </w:instrText>
            </w:r>
            <w:r>
              <w:rPr>
                <w:noProof/>
                <w:webHidden/>
              </w:rPr>
            </w:r>
            <w:r>
              <w:rPr>
                <w:noProof/>
                <w:webHidden/>
              </w:rPr>
              <w:fldChar w:fldCharType="separate"/>
            </w:r>
            <w:r>
              <w:rPr>
                <w:noProof/>
                <w:webHidden/>
              </w:rPr>
              <w:t>16</w:t>
            </w:r>
            <w:r>
              <w:rPr>
                <w:noProof/>
                <w:webHidden/>
              </w:rPr>
              <w:fldChar w:fldCharType="end"/>
            </w:r>
          </w:hyperlink>
        </w:p>
        <w:p w:rsidR="00A24E4D" w:rsidRDefault="00A24E4D">
          <w:pPr>
            <w:pStyle w:val="Spistreci3"/>
            <w:tabs>
              <w:tab w:val="left" w:pos="1320"/>
              <w:tab w:val="right" w:leader="dot" w:pos="9062"/>
            </w:tabs>
            <w:rPr>
              <w:noProof/>
            </w:rPr>
          </w:pPr>
          <w:hyperlink w:anchor="_Toc20152247" w:history="1">
            <w:r w:rsidRPr="00DB530F">
              <w:rPr>
                <w:rStyle w:val="Hipercze"/>
                <w:noProof/>
              </w:rPr>
              <w:t>2.5.3.</w:t>
            </w:r>
            <w:r>
              <w:rPr>
                <w:noProof/>
              </w:rPr>
              <w:tab/>
            </w:r>
            <w:r w:rsidRPr="00DB530F">
              <w:rPr>
                <w:rStyle w:val="Hipercze"/>
                <w:noProof/>
              </w:rPr>
              <w:t>Uziarnienie</w:t>
            </w:r>
            <w:r>
              <w:rPr>
                <w:noProof/>
                <w:webHidden/>
              </w:rPr>
              <w:tab/>
            </w:r>
            <w:r>
              <w:rPr>
                <w:noProof/>
                <w:webHidden/>
              </w:rPr>
              <w:fldChar w:fldCharType="begin"/>
            </w:r>
            <w:r>
              <w:rPr>
                <w:noProof/>
                <w:webHidden/>
              </w:rPr>
              <w:instrText xml:space="preserve"> PAGEREF _Toc20152247 \h </w:instrText>
            </w:r>
            <w:r>
              <w:rPr>
                <w:noProof/>
                <w:webHidden/>
              </w:rPr>
            </w:r>
            <w:r>
              <w:rPr>
                <w:noProof/>
                <w:webHidden/>
              </w:rPr>
              <w:fldChar w:fldCharType="separate"/>
            </w:r>
            <w:r>
              <w:rPr>
                <w:noProof/>
                <w:webHidden/>
              </w:rPr>
              <w:t>16</w:t>
            </w:r>
            <w:r>
              <w:rPr>
                <w:noProof/>
                <w:webHidden/>
              </w:rPr>
              <w:fldChar w:fldCharType="end"/>
            </w:r>
          </w:hyperlink>
        </w:p>
        <w:p w:rsidR="00A24E4D" w:rsidRDefault="00A24E4D">
          <w:pPr>
            <w:pStyle w:val="Spistreci3"/>
            <w:tabs>
              <w:tab w:val="left" w:pos="1320"/>
              <w:tab w:val="right" w:leader="dot" w:pos="9062"/>
            </w:tabs>
            <w:rPr>
              <w:noProof/>
            </w:rPr>
          </w:pPr>
          <w:hyperlink w:anchor="_Toc20152248" w:history="1">
            <w:r w:rsidRPr="00DB530F">
              <w:rPr>
                <w:rStyle w:val="Hipercze"/>
                <w:noProof/>
              </w:rPr>
              <w:t>2.5.4.</w:t>
            </w:r>
            <w:r>
              <w:rPr>
                <w:noProof/>
              </w:rPr>
              <w:tab/>
            </w:r>
            <w:r w:rsidRPr="00DB530F">
              <w:rPr>
                <w:rStyle w:val="Hipercze"/>
                <w:noProof/>
              </w:rPr>
              <w:t>Wrażliwość na mróz, wodoprzepuszczalność</w:t>
            </w:r>
            <w:r>
              <w:rPr>
                <w:noProof/>
                <w:webHidden/>
              </w:rPr>
              <w:tab/>
            </w:r>
            <w:r>
              <w:rPr>
                <w:noProof/>
                <w:webHidden/>
              </w:rPr>
              <w:fldChar w:fldCharType="begin"/>
            </w:r>
            <w:r>
              <w:rPr>
                <w:noProof/>
                <w:webHidden/>
              </w:rPr>
              <w:instrText xml:space="preserve"> PAGEREF _Toc20152248 \h </w:instrText>
            </w:r>
            <w:r>
              <w:rPr>
                <w:noProof/>
                <w:webHidden/>
              </w:rPr>
            </w:r>
            <w:r>
              <w:rPr>
                <w:noProof/>
                <w:webHidden/>
              </w:rPr>
              <w:fldChar w:fldCharType="separate"/>
            </w:r>
            <w:r>
              <w:rPr>
                <w:noProof/>
                <w:webHidden/>
              </w:rPr>
              <w:t>19</w:t>
            </w:r>
            <w:r>
              <w:rPr>
                <w:noProof/>
                <w:webHidden/>
              </w:rPr>
              <w:fldChar w:fldCharType="end"/>
            </w:r>
          </w:hyperlink>
        </w:p>
        <w:p w:rsidR="00A24E4D" w:rsidRDefault="00A24E4D">
          <w:pPr>
            <w:pStyle w:val="Spistreci3"/>
            <w:tabs>
              <w:tab w:val="left" w:pos="1320"/>
              <w:tab w:val="right" w:leader="dot" w:pos="9062"/>
            </w:tabs>
            <w:rPr>
              <w:noProof/>
            </w:rPr>
          </w:pPr>
          <w:hyperlink w:anchor="_Toc20152249" w:history="1">
            <w:r w:rsidRPr="00DB530F">
              <w:rPr>
                <w:rStyle w:val="Hipercze"/>
                <w:noProof/>
              </w:rPr>
              <w:t>2.5.5.</w:t>
            </w:r>
            <w:r>
              <w:rPr>
                <w:noProof/>
              </w:rPr>
              <w:tab/>
            </w:r>
            <w:r w:rsidRPr="00DB530F">
              <w:rPr>
                <w:rStyle w:val="Hipercze"/>
                <w:noProof/>
              </w:rPr>
              <w:t>Zawartość wody</w:t>
            </w:r>
            <w:r>
              <w:rPr>
                <w:noProof/>
                <w:webHidden/>
              </w:rPr>
              <w:tab/>
            </w:r>
            <w:r>
              <w:rPr>
                <w:noProof/>
                <w:webHidden/>
              </w:rPr>
              <w:fldChar w:fldCharType="begin"/>
            </w:r>
            <w:r>
              <w:rPr>
                <w:noProof/>
                <w:webHidden/>
              </w:rPr>
              <w:instrText xml:space="preserve"> PAGEREF _Toc20152249 \h </w:instrText>
            </w:r>
            <w:r>
              <w:rPr>
                <w:noProof/>
                <w:webHidden/>
              </w:rPr>
            </w:r>
            <w:r>
              <w:rPr>
                <w:noProof/>
                <w:webHidden/>
              </w:rPr>
              <w:fldChar w:fldCharType="separate"/>
            </w:r>
            <w:r>
              <w:rPr>
                <w:noProof/>
                <w:webHidden/>
              </w:rPr>
              <w:t>19</w:t>
            </w:r>
            <w:r>
              <w:rPr>
                <w:noProof/>
                <w:webHidden/>
              </w:rPr>
              <w:fldChar w:fldCharType="end"/>
            </w:r>
          </w:hyperlink>
        </w:p>
        <w:p w:rsidR="00A24E4D" w:rsidRDefault="00A24E4D">
          <w:pPr>
            <w:pStyle w:val="Spistreci3"/>
            <w:tabs>
              <w:tab w:val="left" w:pos="1320"/>
              <w:tab w:val="right" w:leader="dot" w:pos="9062"/>
            </w:tabs>
            <w:rPr>
              <w:noProof/>
            </w:rPr>
          </w:pPr>
          <w:hyperlink w:anchor="_Toc20152250" w:history="1">
            <w:r w:rsidRPr="00DB530F">
              <w:rPr>
                <w:rStyle w:val="Hipercze"/>
                <w:noProof/>
              </w:rPr>
              <w:t>2.5.6.</w:t>
            </w:r>
            <w:r>
              <w:rPr>
                <w:noProof/>
              </w:rPr>
              <w:tab/>
            </w:r>
            <w:r w:rsidRPr="00DB530F">
              <w:rPr>
                <w:rStyle w:val="Hipercze"/>
                <w:noProof/>
              </w:rPr>
              <w:t>Wskaźnik nośności CBR</w:t>
            </w:r>
            <w:r>
              <w:rPr>
                <w:noProof/>
                <w:webHidden/>
              </w:rPr>
              <w:tab/>
            </w:r>
            <w:r>
              <w:rPr>
                <w:noProof/>
                <w:webHidden/>
              </w:rPr>
              <w:fldChar w:fldCharType="begin"/>
            </w:r>
            <w:r>
              <w:rPr>
                <w:noProof/>
                <w:webHidden/>
              </w:rPr>
              <w:instrText xml:space="preserve"> PAGEREF _Toc20152250 \h </w:instrText>
            </w:r>
            <w:r>
              <w:rPr>
                <w:noProof/>
                <w:webHidden/>
              </w:rPr>
            </w:r>
            <w:r>
              <w:rPr>
                <w:noProof/>
                <w:webHidden/>
              </w:rPr>
              <w:fldChar w:fldCharType="separate"/>
            </w:r>
            <w:r>
              <w:rPr>
                <w:noProof/>
                <w:webHidden/>
              </w:rPr>
              <w:t>19</w:t>
            </w:r>
            <w:r>
              <w:rPr>
                <w:noProof/>
                <w:webHidden/>
              </w:rPr>
              <w:fldChar w:fldCharType="end"/>
            </w:r>
          </w:hyperlink>
        </w:p>
        <w:p w:rsidR="00A24E4D" w:rsidRDefault="00A24E4D">
          <w:pPr>
            <w:pStyle w:val="Spistreci2"/>
            <w:tabs>
              <w:tab w:val="left" w:pos="880"/>
              <w:tab w:val="right" w:leader="dot" w:pos="9062"/>
            </w:tabs>
            <w:rPr>
              <w:noProof/>
            </w:rPr>
          </w:pPr>
          <w:hyperlink w:anchor="_Toc20152251" w:history="1">
            <w:r w:rsidRPr="00DB530F">
              <w:rPr>
                <w:rStyle w:val="Hipercze"/>
                <w:noProof/>
              </w:rPr>
              <w:t>2.6.</w:t>
            </w:r>
            <w:r>
              <w:rPr>
                <w:noProof/>
              </w:rPr>
              <w:tab/>
            </w:r>
            <w:r w:rsidRPr="00DB530F">
              <w:rPr>
                <w:rStyle w:val="Hipercze"/>
                <w:noProof/>
              </w:rPr>
              <w:t>Wymagane właściwości mieszanki niezwiązanej do nawierzchni pobocza oraz nawierzchni drogi lub zjazdu</w:t>
            </w:r>
            <w:r>
              <w:rPr>
                <w:noProof/>
                <w:webHidden/>
              </w:rPr>
              <w:tab/>
            </w:r>
            <w:r>
              <w:rPr>
                <w:noProof/>
                <w:webHidden/>
              </w:rPr>
              <w:fldChar w:fldCharType="begin"/>
            </w:r>
            <w:r>
              <w:rPr>
                <w:noProof/>
                <w:webHidden/>
              </w:rPr>
              <w:instrText xml:space="preserve"> PAGEREF _Toc20152251 \h </w:instrText>
            </w:r>
            <w:r>
              <w:rPr>
                <w:noProof/>
                <w:webHidden/>
              </w:rPr>
            </w:r>
            <w:r>
              <w:rPr>
                <w:noProof/>
                <w:webHidden/>
              </w:rPr>
              <w:fldChar w:fldCharType="separate"/>
            </w:r>
            <w:r>
              <w:rPr>
                <w:noProof/>
                <w:webHidden/>
              </w:rPr>
              <w:t>20</w:t>
            </w:r>
            <w:r>
              <w:rPr>
                <w:noProof/>
                <w:webHidden/>
              </w:rPr>
              <w:fldChar w:fldCharType="end"/>
            </w:r>
          </w:hyperlink>
        </w:p>
        <w:p w:rsidR="00A24E4D" w:rsidRDefault="00A24E4D">
          <w:pPr>
            <w:pStyle w:val="Spistreci3"/>
            <w:tabs>
              <w:tab w:val="left" w:pos="1320"/>
              <w:tab w:val="right" w:leader="dot" w:pos="9062"/>
            </w:tabs>
            <w:rPr>
              <w:noProof/>
            </w:rPr>
          </w:pPr>
          <w:hyperlink w:anchor="_Toc20152252" w:history="1">
            <w:r w:rsidRPr="00DB530F">
              <w:rPr>
                <w:rStyle w:val="Hipercze"/>
                <w:noProof/>
              </w:rPr>
              <w:t>2.6.1.</w:t>
            </w:r>
            <w:r>
              <w:rPr>
                <w:noProof/>
              </w:rPr>
              <w:tab/>
            </w:r>
            <w:r w:rsidRPr="00DB530F">
              <w:rPr>
                <w:rStyle w:val="Hipercze"/>
                <w:noProof/>
              </w:rPr>
              <w:t>Zawartość pyłu</w:t>
            </w:r>
            <w:r>
              <w:rPr>
                <w:noProof/>
                <w:webHidden/>
              </w:rPr>
              <w:tab/>
            </w:r>
            <w:r>
              <w:rPr>
                <w:noProof/>
                <w:webHidden/>
              </w:rPr>
              <w:fldChar w:fldCharType="begin"/>
            </w:r>
            <w:r>
              <w:rPr>
                <w:noProof/>
                <w:webHidden/>
              </w:rPr>
              <w:instrText xml:space="preserve"> PAGEREF _Toc20152252 \h </w:instrText>
            </w:r>
            <w:r>
              <w:rPr>
                <w:noProof/>
                <w:webHidden/>
              </w:rPr>
            </w:r>
            <w:r>
              <w:rPr>
                <w:noProof/>
                <w:webHidden/>
              </w:rPr>
              <w:fldChar w:fldCharType="separate"/>
            </w:r>
            <w:r>
              <w:rPr>
                <w:noProof/>
                <w:webHidden/>
              </w:rPr>
              <w:t>20</w:t>
            </w:r>
            <w:r>
              <w:rPr>
                <w:noProof/>
                <w:webHidden/>
              </w:rPr>
              <w:fldChar w:fldCharType="end"/>
            </w:r>
          </w:hyperlink>
        </w:p>
        <w:p w:rsidR="00A24E4D" w:rsidRDefault="00A24E4D">
          <w:pPr>
            <w:pStyle w:val="Spistreci3"/>
            <w:tabs>
              <w:tab w:val="left" w:pos="1320"/>
              <w:tab w:val="right" w:leader="dot" w:pos="9062"/>
            </w:tabs>
            <w:rPr>
              <w:noProof/>
            </w:rPr>
          </w:pPr>
          <w:hyperlink w:anchor="_Toc20152253" w:history="1">
            <w:r w:rsidRPr="00DB530F">
              <w:rPr>
                <w:rStyle w:val="Hipercze"/>
                <w:noProof/>
              </w:rPr>
              <w:t>2.6.2.</w:t>
            </w:r>
            <w:r>
              <w:rPr>
                <w:noProof/>
              </w:rPr>
              <w:tab/>
            </w:r>
            <w:r w:rsidRPr="00DB530F">
              <w:rPr>
                <w:rStyle w:val="Hipercze"/>
                <w:noProof/>
              </w:rPr>
              <w:t>Zawartość nadziarna</w:t>
            </w:r>
            <w:r>
              <w:rPr>
                <w:noProof/>
                <w:webHidden/>
              </w:rPr>
              <w:tab/>
            </w:r>
            <w:r>
              <w:rPr>
                <w:noProof/>
                <w:webHidden/>
              </w:rPr>
              <w:fldChar w:fldCharType="begin"/>
            </w:r>
            <w:r>
              <w:rPr>
                <w:noProof/>
                <w:webHidden/>
              </w:rPr>
              <w:instrText xml:space="preserve"> PAGEREF _Toc20152253 \h </w:instrText>
            </w:r>
            <w:r>
              <w:rPr>
                <w:noProof/>
                <w:webHidden/>
              </w:rPr>
            </w:r>
            <w:r>
              <w:rPr>
                <w:noProof/>
                <w:webHidden/>
              </w:rPr>
              <w:fldChar w:fldCharType="separate"/>
            </w:r>
            <w:r>
              <w:rPr>
                <w:noProof/>
                <w:webHidden/>
              </w:rPr>
              <w:t>20</w:t>
            </w:r>
            <w:r>
              <w:rPr>
                <w:noProof/>
                <w:webHidden/>
              </w:rPr>
              <w:fldChar w:fldCharType="end"/>
            </w:r>
          </w:hyperlink>
        </w:p>
        <w:p w:rsidR="00A24E4D" w:rsidRDefault="00A24E4D">
          <w:pPr>
            <w:pStyle w:val="Spistreci3"/>
            <w:tabs>
              <w:tab w:val="left" w:pos="1320"/>
              <w:tab w:val="right" w:leader="dot" w:pos="9062"/>
            </w:tabs>
            <w:rPr>
              <w:noProof/>
            </w:rPr>
          </w:pPr>
          <w:hyperlink w:anchor="_Toc20152254" w:history="1">
            <w:r w:rsidRPr="00DB530F">
              <w:rPr>
                <w:rStyle w:val="Hipercze"/>
                <w:noProof/>
              </w:rPr>
              <w:t>2.6.3.</w:t>
            </w:r>
            <w:r>
              <w:rPr>
                <w:noProof/>
              </w:rPr>
              <w:tab/>
            </w:r>
            <w:r w:rsidRPr="00DB530F">
              <w:rPr>
                <w:rStyle w:val="Hipercze"/>
                <w:noProof/>
              </w:rPr>
              <w:t>Uziarnienie</w:t>
            </w:r>
            <w:r>
              <w:rPr>
                <w:noProof/>
                <w:webHidden/>
              </w:rPr>
              <w:tab/>
            </w:r>
            <w:r>
              <w:rPr>
                <w:noProof/>
                <w:webHidden/>
              </w:rPr>
              <w:fldChar w:fldCharType="begin"/>
            </w:r>
            <w:r>
              <w:rPr>
                <w:noProof/>
                <w:webHidden/>
              </w:rPr>
              <w:instrText xml:space="preserve"> PAGEREF _Toc20152254 \h </w:instrText>
            </w:r>
            <w:r>
              <w:rPr>
                <w:noProof/>
                <w:webHidden/>
              </w:rPr>
            </w:r>
            <w:r>
              <w:rPr>
                <w:noProof/>
                <w:webHidden/>
              </w:rPr>
              <w:fldChar w:fldCharType="separate"/>
            </w:r>
            <w:r>
              <w:rPr>
                <w:noProof/>
                <w:webHidden/>
              </w:rPr>
              <w:t>20</w:t>
            </w:r>
            <w:r>
              <w:rPr>
                <w:noProof/>
                <w:webHidden/>
              </w:rPr>
              <w:fldChar w:fldCharType="end"/>
            </w:r>
          </w:hyperlink>
        </w:p>
        <w:p w:rsidR="00A24E4D" w:rsidRDefault="00A24E4D">
          <w:pPr>
            <w:pStyle w:val="Spistreci3"/>
            <w:tabs>
              <w:tab w:val="left" w:pos="1320"/>
              <w:tab w:val="right" w:leader="dot" w:pos="9062"/>
            </w:tabs>
            <w:rPr>
              <w:noProof/>
            </w:rPr>
          </w:pPr>
          <w:hyperlink w:anchor="_Toc20152255" w:history="1">
            <w:r w:rsidRPr="00DB530F">
              <w:rPr>
                <w:rStyle w:val="Hipercze"/>
                <w:noProof/>
              </w:rPr>
              <w:t>2.6.4.</w:t>
            </w:r>
            <w:r>
              <w:rPr>
                <w:noProof/>
              </w:rPr>
              <w:tab/>
            </w:r>
            <w:r w:rsidRPr="00DB530F">
              <w:rPr>
                <w:rStyle w:val="Hipercze"/>
                <w:noProof/>
              </w:rPr>
              <w:t>Odporność na działanie mrozu</w:t>
            </w:r>
            <w:r>
              <w:rPr>
                <w:noProof/>
                <w:webHidden/>
              </w:rPr>
              <w:tab/>
            </w:r>
            <w:r>
              <w:rPr>
                <w:noProof/>
                <w:webHidden/>
              </w:rPr>
              <w:fldChar w:fldCharType="begin"/>
            </w:r>
            <w:r>
              <w:rPr>
                <w:noProof/>
                <w:webHidden/>
              </w:rPr>
              <w:instrText xml:space="preserve"> PAGEREF _Toc20152255 \h </w:instrText>
            </w:r>
            <w:r>
              <w:rPr>
                <w:noProof/>
                <w:webHidden/>
              </w:rPr>
            </w:r>
            <w:r>
              <w:rPr>
                <w:noProof/>
                <w:webHidden/>
              </w:rPr>
              <w:fldChar w:fldCharType="separate"/>
            </w:r>
            <w:r>
              <w:rPr>
                <w:noProof/>
                <w:webHidden/>
              </w:rPr>
              <w:t>21</w:t>
            </w:r>
            <w:r>
              <w:rPr>
                <w:noProof/>
                <w:webHidden/>
              </w:rPr>
              <w:fldChar w:fldCharType="end"/>
            </w:r>
          </w:hyperlink>
        </w:p>
        <w:p w:rsidR="00A24E4D" w:rsidRDefault="00A24E4D">
          <w:pPr>
            <w:pStyle w:val="Spistreci3"/>
            <w:tabs>
              <w:tab w:val="left" w:pos="1320"/>
              <w:tab w:val="right" w:leader="dot" w:pos="9062"/>
            </w:tabs>
            <w:rPr>
              <w:noProof/>
            </w:rPr>
          </w:pPr>
          <w:hyperlink w:anchor="_Toc20152256" w:history="1">
            <w:r w:rsidRPr="00DB530F">
              <w:rPr>
                <w:rStyle w:val="Hipercze"/>
                <w:noProof/>
              </w:rPr>
              <w:t>2.6.5.</w:t>
            </w:r>
            <w:r>
              <w:rPr>
                <w:noProof/>
              </w:rPr>
              <w:tab/>
            </w:r>
            <w:r w:rsidRPr="00DB530F">
              <w:rPr>
                <w:rStyle w:val="Hipercze"/>
                <w:noProof/>
              </w:rPr>
              <w:t>Zawartość wody</w:t>
            </w:r>
            <w:r>
              <w:rPr>
                <w:noProof/>
                <w:webHidden/>
              </w:rPr>
              <w:tab/>
            </w:r>
            <w:r>
              <w:rPr>
                <w:noProof/>
                <w:webHidden/>
              </w:rPr>
              <w:fldChar w:fldCharType="begin"/>
            </w:r>
            <w:r>
              <w:rPr>
                <w:noProof/>
                <w:webHidden/>
              </w:rPr>
              <w:instrText xml:space="preserve"> PAGEREF _Toc20152256 \h </w:instrText>
            </w:r>
            <w:r>
              <w:rPr>
                <w:noProof/>
                <w:webHidden/>
              </w:rPr>
            </w:r>
            <w:r>
              <w:rPr>
                <w:noProof/>
                <w:webHidden/>
              </w:rPr>
              <w:fldChar w:fldCharType="separate"/>
            </w:r>
            <w:r>
              <w:rPr>
                <w:noProof/>
                <w:webHidden/>
              </w:rPr>
              <w:t>21</w:t>
            </w:r>
            <w:r>
              <w:rPr>
                <w:noProof/>
                <w:webHidden/>
              </w:rPr>
              <w:fldChar w:fldCharType="end"/>
            </w:r>
          </w:hyperlink>
        </w:p>
        <w:p w:rsidR="00A24E4D" w:rsidRDefault="00A24E4D">
          <w:pPr>
            <w:pStyle w:val="Spistreci2"/>
            <w:tabs>
              <w:tab w:val="left" w:pos="880"/>
              <w:tab w:val="right" w:leader="dot" w:pos="9062"/>
            </w:tabs>
            <w:rPr>
              <w:noProof/>
            </w:rPr>
          </w:pPr>
          <w:hyperlink w:anchor="_Toc20152257" w:history="1">
            <w:r w:rsidRPr="00DB530F">
              <w:rPr>
                <w:rStyle w:val="Hipercze"/>
                <w:noProof/>
              </w:rPr>
              <w:t>2.7.</w:t>
            </w:r>
            <w:r>
              <w:rPr>
                <w:noProof/>
              </w:rPr>
              <w:tab/>
            </w:r>
            <w:r w:rsidRPr="00DB530F">
              <w:rPr>
                <w:rStyle w:val="Hipercze"/>
                <w:noProof/>
              </w:rPr>
              <w:t>Woda</w:t>
            </w:r>
            <w:r>
              <w:rPr>
                <w:noProof/>
                <w:webHidden/>
              </w:rPr>
              <w:tab/>
            </w:r>
            <w:r>
              <w:rPr>
                <w:noProof/>
                <w:webHidden/>
              </w:rPr>
              <w:fldChar w:fldCharType="begin"/>
            </w:r>
            <w:r>
              <w:rPr>
                <w:noProof/>
                <w:webHidden/>
              </w:rPr>
              <w:instrText xml:space="preserve"> PAGEREF _Toc20152257 \h </w:instrText>
            </w:r>
            <w:r>
              <w:rPr>
                <w:noProof/>
                <w:webHidden/>
              </w:rPr>
            </w:r>
            <w:r>
              <w:rPr>
                <w:noProof/>
                <w:webHidden/>
              </w:rPr>
              <w:fldChar w:fldCharType="separate"/>
            </w:r>
            <w:r>
              <w:rPr>
                <w:noProof/>
                <w:webHidden/>
              </w:rPr>
              <w:t>22</w:t>
            </w:r>
            <w:r>
              <w:rPr>
                <w:noProof/>
                <w:webHidden/>
              </w:rPr>
              <w:fldChar w:fldCharType="end"/>
            </w:r>
          </w:hyperlink>
        </w:p>
        <w:p w:rsidR="00A24E4D" w:rsidRDefault="00A24E4D">
          <w:pPr>
            <w:pStyle w:val="Spistreci2"/>
            <w:tabs>
              <w:tab w:val="left" w:pos="880"/>
              <w:tab w:val="right" w:leader="dot" w:pos="9062"/>
            </w:tabs>
            <w:rPr>
              <w:noProof/>
            </w:rPr>
          </w:pPr>
          <w:hyperlink w:anchor="_Toc20152258" w:history="1">
            <w:r w:rsidRPr="00DB530F">
              <w:rPr>
                <w:rStyle w:val="Hipercze"/>
                <w:noProof/>
              </w:rPr>
              <w:t>2.8.</w:t>
            </w:r>
            <w:r>
              <w:rPr>
                <w:noProof/>
              </w:rPr>
              <w:tab/>
            </w:r>
            <w:r w:rsidRPr="00DB530F">
              <w:rPr>
                <w:rStyle w:val="Hipercze"/>
                <w:noProof/>
              </w:rPr>
              <w:t>Kontrola jakości materiałów w okresie dostaw</w:t>
            </w:r>
            <w:r>
              <w:rPr>
                <w:noProof/>
                <w:webHidden/>
              </w:rPr>
              <w:tab/>
            </w:r>
            <w:r>
              <w:rPr>
                <w:noProof/>
                <w:webHidden/>
              </w:rPr>
              <w:fldChar w:fldCharType="begin"/>
            </w:r>
            <w:r>
              <w:rPr>
                <w:noProof/>
                <w:webHidden/>
              </w:rPr>
              <w:instrText xml:space="preserve"> PAGEREF _Toc20152258 \h </w:instrText>
            </w:r>
            <w:r>
              <w:rPr>
                <w:noProof/>
                <w:webHidden/>
              </w:rPr>
            </w:r>
            <w:r>
              <w:rPr>
                <w:noProof/>
                <w:webHidden/>
              </w:rPr>
              <w:fldChar w:fldCharType="separate"/>
            </w:r>
            <w:r>
              <w:rPr>
                <w:noProof/>
                <w:webHidden/>
              </w:rPr>
              <w:t>22</w:t>
            </w:r>
            <w:r>
              <w:rPr>
                <w:noProof/>
                <w:webHidden/>
              </w:rPr>
              <w:fldChar w:fldCharType="end"/>
            </w:r>
          </w:hyperlink>
        </w:p>
        <w:p w:rsidR="00A24E4D" w:rsidRDefault="00A24E4D">
          <w:pPr>
            <w:pStyle w:val="Spistreci2"/>
            <w:tabs>
              <w:tab w:val="left" w:pos="880"/>
              <w:tab w:val="right" w:leader="dot" w:pos="9062"/>
            </w:tabs>
            <w:rPr>
              <w:noProof/>
            </w:rPr>
          </w:pPr>
          <w:hyperlink w:anchor="_Toc20152259" w:history="1">
            <w:r w:rsidRPr="00DB530F">
              <w:rPr>
                <w:rStyle w:val="Hipercze"/>
                <w:noProof/>
              </w:rPr>
              <w:t>2.9.</w:t>
            </w:r>
            <w:r>
              <w:rPr>
                <w:noProof/>
              </w:rPr>
              <w:tab/>
            </w:r>
            <w:r w:rsidRPr="00DB530F">
              <w:rPr>
                <w:rStyle w:val="Hipercze"/>
                <w:noProof/>
              </w:rPr>
              <w:t>Dodatkowe wymagania</w:t>
            </w:r>
            <w:r>
              <w:rPr>
                <w:noProof/>
                <w:webHidden/>
              </w:rPr>
              <w:tab/>
            </w:r>
            <w:r>
              <w:rPr>
                <w:noProof/>
                <w:webHidden/>
              </w:rPr>
              <w:fldChar w:fldCharType="begin"/>
            </w:r>
            <w:r>
              <w:rPr>
                <w:noProof/>
                <w:webHidden/>
              </w:rPr>
              <w:instrText xml:space="preserve"> PAGEREF _Toc20152259 \h </w:instrText>
            </w:r>
            <w:r>
              <w:rPr>
                <w:noProof/>
                <w:webHidden/>
              </w:rPr>
            </w:r>
            <w:r>
              <w:rPr>
                <w:noProof/>
                <w:webHidden/>
              </w:rPr>
              <w:fldChar w:fldCharType="separate"/>
            </w:r>
            <w:r>
              <w:rPr>
                <w:noProof/>
                <w:webHidden/>
              </w:rPr>
              <w:t>22</w:t>
            </w:r>
            <w:r>
              <w:rPr>
                <w:noProof/>
                <w:webHidden/>
              </w:rPr>
              <w:fldChar w:fldCharType="end"/>
            </w:r>
          </w:hyperlink>
        </w:p>
        <w:p w:rsidR="00A24E4D" w:rsidRDefault="00A24E4D">
          <w:pPr>
            <w:pStyle w:val="Spistreci1"/>
            <w:tabs>
              <w:tab w:val="left" w:pos="440"/>
              <w:tab w:val="right" w:leader="dot" w:pos="9062"/>
            </w:tabs>
            <w:rPr>
              <w:noProof/>
            </w:rPr>
          </w:pPr>
          <w:hyperlink w:anchor="_Toc20152260" w:history="1">
            <w:r w:rsidRPr="00DB530F">
              <w:rPr>
                <w:rStyle w:val="Hipercze"/>
                <w:noProof/>
              </w:rPr>
              <w:t>3.</w:t>
            </w:r>
            <w:r>
              <w:rPr>
                <w:noProof/>
              </w:rPr>
              <w:tab/>
            </w:r>
            <w:r w:rsidRPr="00DB530F">
              <w:rPr>
                <w:rStyle w:val="Hipercze"/>
                <w:noProof/>
              </w:rPr>
              <w:t>SPRZĘT</w:t>
            </w:r>
            <w:r>
              <w:rPr>
                <w:noProof/>
                <w:webHidden/>
              </w:rPr>
              <w:tab/>
            </w:r>
            <w:r>
              <w:rPr>
                <w:noProof/>
                <w:webHidden/>
              </w:rPr>
              <w:fldChar w:fldCharType="begin"/>
            </w:r>
            <w:r>
              <w:rPr>
                <w:noProof/>
                <w:webHidden/>
              </w:rPr>
              <w:instrText xml:space="preserve"> PAGEREF _Toc20152260 \h </w:instrText>
            </w:r>
            <w:r>
              <w:rPr>
                <w:noProof/>
                <w:webHidden/>
              </w:rPr>
            </w:r>
            <w:r>
              <w:rPr>
                <w:noProof/>
                <w:webHidden/>
              </w:rPr>
              <w:fldChar w:fldCharType="separate"/>
            </w:r>
            <w:r>
              <w:rPr>
                <w:noProof/>
                <w:webHidden/>
              </w:rPr>
              <w:t>23</w:t>
            </w:r>
            <w:r>
              <w:rPr>
                <w:noProof/>
                <w:webHidden/>
              </w:rPr>
              <w:fldChar w:fldCharType="end"/>
            </w:r>
          </w:hyperlink>
        </w:p>
        <w:p w:rsidR="00A24E4D" w:rsidRDefault="00A24E4D">
          <w:pPr>
            <w:pStyle w:val="Spistreci2"/>
            <w:tabs>
              <w:tab w:val="left" w:pos="880"/>
              <w:tab w:val="right" w:leader="dot" w:pos="9062"/>
            </w:tabs>
            <w:rPr>
              <w:noProof/>
            </w:rPr>
          </w:pPr>
          <w:hyperlink w:anchor="_Toc20152261" w:history="1">
            <w:r w:rsidRPr="00DB530F">
              <w:rPr>
                <w:rStyle w:val="Hipercze"/>
                <w:noProof/>
              </w:rPr>
              <w:t>3.1.</w:t>
            </w:r>
            <w:r>
              <w:rPr>
                <w:noProof/>
              </w:rPr>
              <w:tab/>
            </w:r>
            <w:r w:rsidRPr="00DB530F">
              <w:rPr>
                <w:rStyle w:val="Hipercze"/>
                <w:noProof/>
              </w:rPr>
              <w:t>Ogólne wymagania dotyczące sprzętu</w:t>
            </w:r>
            <w:r>
              <w:rPr>
                <w:noProof/>
                <w:webHidden/>
              </w:rPr>
              <w:tab/>
            </w:r>
            <w:r>
              <w:rPr>
                <w:noProof/>
                <w:webHidden/>
              </w:rPr>
              <w:fldChar w:fldCharType="begin"/>
            </w:r>
            <w:r>
              <w:rPr>
                <w:noProof/>
                <w:webHidden/>
              </w:rPr>
              <w:instrText xml:space="preserve"> PAGEREF _Toc20152261 \h </w:instrText>
            </w:r>
            <w:r>
              <w:rPr>
                <w:noProof/>
                <w:webHidden/>
              </w:rPr>
            </w:r>
            <w:r>
              <w:rPr>
                <w:noProof/>
                <w:webHidden/>
              </w:rPr>
              <w:fldChar w:fldCharType="separate"/>
            </w:r>
            <w:r>
              <w:rPr>
                <w:noProof/>
                <w:webHidden/>
              </w:rPr>
              <w:t>23</w:t>
            </w:r>
            <w:r>
              <w:rPr>
                <w:noProof/>
                <w:webHidden/>
              </w:rPr>
              <w:fldChar w:fldCharType="end"/>
            </w:r>
          </w:hyperlink>
        </w:p>
        <w:p w:rsidR="00A24E4D" w:rsidRDefault="00A24E4D">
          <w:pPr>
            <w:pStyle w:val="Spistreci2"/>
            <w:tabs>
              <w:tab w:val="left" w:pos="880"/>
              <w:tab w:val="right" w:leader="dot" w:pos="9062"/>
            </w:tabs>
            <w:rPr>
              <w:noProof/>
            </w:rPr>
          </w:pPr>
          <w:hyperlink w:anchor="_Toc20152262" w:history="1">
            <w:r w:rsidRPr="00DB530F">
              <w:rPr>
                <w:rStyle w:val="Hipercze"/>
                <w:noProof/>
              </w:rPr>
              <w:t>3.2.</w:t>
            </w:r>
            <w:r>
              <w:rPr>
                <w:noProof/>
              </w:rPr>
              <w:tab/>
            </w:r>
            <w:r w:rsidRPr="00DB530F">
              <w:rPr>
                <w:rStyle w:val="Hipercze"/>
                <w:noProof/>
              </w:rPr>
              <w:t>Sprzęt do robót</w:t>
            </w:r>
            <w:r>
              <w:rPr>
                <w:noProof/>
                <w:webHidden/>
              </w:rPr>
              <w:tab/>
            </w:r>
            <w:r>
              <w:rPr>
                <w:noProof/>
                <w:webHidden/>
              </w:rPr>
              <w:fldChar w:fldCharType="begin"/>
            </w:r>
            <w:r>
              <w:rPr>
                <w:noProof/>
                <w:webHidden/>
              </w:rPr>
              <w:instrText xml:space="preserve"> PAGEREF _Toc20152262 \h </w:instrText>
            </w:r>
            <w:r>
              <w:rPr>
                <w:noProof/>
                <w:webHidden/>
              </w:rPr>
            </w:r>
            <w:r>
              <w:rPr>
                <w:noProof/>
                <w:webHidden/>
              </w:rPr>
              <w:fldChar w:fldCharType="separate"/>
            </w:r>
            <w:r>
              <w:rPr>
                <w:noProof/>
                <w:webHidden/>
              </w:rPr>
              <w:t>23</w:t>
            </w:r>
            <w:r>
              <w:rPr>
                <w:noProof/>
                <w:webHidden/>
              </w:rPr>
              <w:fldChar w:fldCharType="end"/>
            </w:r>
          </w:hyperlink>
        </w:p>
        <w:p w:rsidR="00A24E4D" w:rsidRDefault="00A24E4D">
          <w:pPr>
            <w:pStyle w:val="Spistreci1"/>
            <w:tabs>
              <w:tab w:val="left" w:pos="440"/>
              <w:tab w:val="right" w:leader="dot" w:pos="9062"/>
            </w:tabs>
            <w:rPr>
              <w:noProof/>
            </w:rPr>
          </w:pPr>
          <w:hyperlink w:anchor="_Toc20152263" w:history="1">
            <w:r w:rsidRPr="00DB530F">
              <w:rPr>
                <w:rStyle w:val="Hipercze"/>
                <w:noProof/>
              </w:rPr>
              <w:t>4.</w:t>
            </w:r>
            <w:r>
              <w:rPr>
                <w:noProof/>
              </w:rPr>
              <w:tab/>
            </w:r>
            <w:r w:rsidRPr="00DB530F">
              <w:rPr>
                <w:rStyle w:val="Hipercze"/>
                <w:noProof/>
              </w:rPr>
              <w:t>TRANSPORT</w:t>
            </w:r>
            <w:r>
              <w:rPr>
                <w:noProof/>
                <w:webHidden/>
              </w:rPr>
              <w:tab/>
            </w:r>
            <w:r>
              <w:rPr>
                <w:noProof/>
                <w:webHidden/>
              </w:rPr>
              <w:fldChar w:fldCharType="begin"/>
            </w:r>
            <w:r>
              <w:rPr>
                <w:noProof/>
                <w:webHidden/>
              </w:rPr>
              <w:instrText xml:space="preserve"> PAGEREF _Toc20152263 \h </w:instrText>
            </w:r>
            <w:r>
              <w:rPr>
                <w:noProof/>
                <w:webHidden/>
              </w:rPr>
            </w:r>
            <w:r>
              <w:rPr>
                <w:noProof/>
                <w:webHidden/>
              </w:rPr>
              <w:fldChar w:fldCharType="separate"/>
            </w:r>
            <w:r>
              <w:rPr>
                <w:noProof/>
                <w:webHidden/>
              </w:rPr>
              <w:t>23</w:t>
            </w:r>
            <w:r>
              <w:rPr>
                <w:noProof/>
                <w:webHidden/>
              </w:rPr>
              <w:fldChar w:fldCharType="end"/>
            </w:r>
          </w:hyperlink>
        </w:p>
        <w:p w:rsidR="00A24E4D" w:rsidRDefault="00A24E4D">
          <w:pPr>
            <w:pStyle w:val="Spistreci2"/>
            <w:tabs>
              <w:tab w:val="left" w:pos="880"/>
              <w:tab w:val="right" w:leader="dot" w:pos="9062"/>
            </w:tabs>
            <w:rPr>
              <w:noProof/>
            </w:rPr>
          </w:pPr>
          <w:hyperlink w:anchor="_Toc20152264" w:history="1">
            <w:r w:rsidRPr="00DB530F">
              <w:rPr>
                <w:rStyle w:val="Hipercze"/>
                <w:noProof/>
              </w:rPr>
              <w:t>4.1.</w:t>
            </w:r>
            <w:r>
              <w:rPr>
                <w:noProof/>
              </w:rPr>
              <w:tab/>
            </w:r>
            <w:r w:rsidRPr="00DB530F">
              <w:rPr>
                <w:rStyle w:val="Hipercze"/>
                <w:noProof/>
              </w:rPr>
              <w:t>Ogólne wymagania dotyczące transportu</w:t>
            </w:r>
            <w:r>
              <w:rPr>
                <w:noProof/>
                <w:webHidden/>
              </w:rPr>
              <w:tab/>
            </w:r>
            <w:r>
              <w:rPr>
                <w:noProof/>
                <w:webHidden/>
              </w:rPr>
              <w:fldChar w:fldCharType="begin"/>
            </w:r>
            <w:r>
              <w:rPr>
                <w:noProof/>
                <w:webHidden/>
              </w:rPr>
              <w:instrText xml:space="preserve"> PAGEREF _Toc20152264 \h </w:instrText>
            </w:r>
            <w:r>
              <w:rPr>
                <w:noProof/>
                <w:webHidden/>
              </w:rPr>
            </w:r>
            <w:r>
              <w:rPr>
                <w:noProof/>
                <w:webHidden/>
              </w:rPr>
              <w:fldChar w:fldCharType="separate"/>
            </w:r>
            <w:r>
              <w:rPr>
                <w:noProof/>
                <w:webHidden/>
              </w:rPr>
              <w:t>23</w:t>
            </w:r>
            <w:r>
              <w:rPr>
                <w:noProof/>
                <w:webHidden/>
              </w:rPr>
              <w:fldChar w:fldCharType="end"/>
            </w:r>
          </w:hyperlink>
        </w:p>
        <w:p w:rsidR="00A24E4D" w:rsidRDefault="00A24E4D">
          <w:pPr>
            <w:pStyle w:val="Spistreci2"/>
            <w:tabs>
              <w:tab w:val="left" w:pos="880"/>
              <w:tab w:val="right" w:leader="dot" w:pos="9062"/>
            </w:tabs>
            <w:rPr>
              <w:noProof/>
            </w:rPr>
          </w:pPr>
          <w:hyperlink w:anchor="_Toc20152265" w:history="1">
            <w:r w:rsidRPr="00DB530F">
              <w:rPr>
                <w:rStyle w:val="Hipercze"/>
                <w:noProof/>
              </w:rPr>
              <w:t>4.2.</w:t>
            </w:r>
            <w:r>
              <w:rPr>
                <w:noProof/>
              </w:rPr>
              <w:tab/>
            </w:r>
            <w:r w:rsidRPr="00DB530F">
              <w:rPr>
                <w:rStyle w:val="Hipercze"/>
                <w:noProof/>
              </w:rPr>
              <w:t>Transport kruszyw</w:t>
            </w:r>
            <w:r>
              <w:rPr>
                <w:noProof/>
                <w:webHidden/>
              </w:rPr>
              <w:tab/>
            </w:r>
            <w:r>
              <w:rPr>
                <w:noProof/>
                <w:webHidden/>
              </w:rPr>
              <w:fldChar w:fldCharType="begin"/>
            </w:r>
            <w:r>
              <w:rPr>
                <w:noProof/>
                <w:webHidden/>
              </w:rPr>
              <w:instrText xml:space="preserve"> PAGEREF _Toc20152265 \h </w:instrText>
            </w:r>
            <w:r>
              <w:rPr>
                <w:noProof/>
                <w:webHidden/>
              </w:rPr>
            </w:r>
            <w:r>
              <w:rPr>
                <w:noProof/>
                <w:webHidden/>
              </w:rPr>
              <w:fldChar w:fldCharType="separate"/>
            </w:r>
            <w:r>
              <w:rPr>
                <w:noProof/>
                <w:webHidden/>
              </w:rPr>
              <w:t>24</w:t>
            </w:r>
            <w:r>
              <w:rPr>
                <w:noProof/>
                <w:webHidden/>
              </w:rPr>
              <w:fldChar w:fldCharType="end"/>
            </w:r>
          </w:hyperlink>
        </w:p>
        <w:p w:rsidR="00A24E4D" w:rsidRDefault="00A24E4D">
          <w:pPr>
            <w:pStyle w:val="Spistreci1"/>
            <w:tabs>
              <w:tab w:val="left" w:pos="440"/>
              <w:tab w:val="right" w:leader="dot" w:pos="9062"/>
            </w:tabs>
            <w:rPr>
              <w:noProof/>
            </w:rPr>
          </w:pPr>
          <w:hyperlink w:anchor="_Toc20152266" w:history="1">
            <w:r w:rsidRPr="00DB530F">
              <w:rPr>
                <w:rStyle w:val="Hipercze"/>
                <w:noProof/>
              </w:rPr>
              <w:t>5.</w:t>
            </w:r>
            <w:r>
              <w:rPr>
                <w:noProof/>
              </w:rPr>
              <w:tab/>
            </w:r>
            <w:r w:rsidRPr="00DB530F">
              <w:rPr>
                <w:rStyle w:val="Hipercze"/>
                <w:noProof/>
              </w:rPr>
              <w:t>WYKONANIE ROBÓT</w:t>
            </w:r>
            <w:r>
              <w:rPr>
                <w:noProof/>
                <w:webHidden/>
              </w:rPr>
              <w:tab/>
            </w:r>
            <w:r>
              <w:rPr>
                <w:noProof/>
                <w:webHidden/>
              </w:rPr>
              <w:fldChar w:fldCharType="begin"/>
            </w:r>
            <w:r>
              <w:rPr>
                <w:noProof/>
                <w:webHidden/>
              </w:rPr>
              <w:instrText xml:space="preserve"> PAGEREF _Toc20152266 \h </w:instrText>
            </w:r>
            <w:r>
              <w:rPr>
                <w:noProof/>
                <w:webHidden/>
              </w:rPr>
            </w:r>
            <w:r>
              <w:rPr>
                <w:noProof/>
                <w:webHidden/>
              </w:rPr>
              <w:fldChar w:fldCharType="separate"/>
            </w:r>
            <w:r>
              <w:rPr>
                <w:noProof/>
                <w:webHidden/>
              </w:rPr>
              <w:t>24</w:t>
            </w:r>
            <w:r>
              <w:rPr>
                <w:noProof/>
                <w:webHidden/>
              </w:rPr>
              <w:fldChar w:fldCharType="end"/>
            </w:r>
          </w:hyperlink>
        </w:p>
        <w:p w:rsidR="00A24E4D" w:rsidRDefault="00A24E4D">
          <w:pPr>
            <w:pStyle w:val="Spistreci2"/>
            <w:tabs>
              <w:tab w:val="left" w:pos="880"/>
              <w:tab w:val="right" w:leader="dot" w:pos="9062"/>
            </w:tabs>
            <w:rPr>
              <w:noProof/>
            </w:rPr>
          </w:pPr>
          <w:hyperlink w:anchor="_Toc20152267" w:history="1">
            <w:r w:rsidRPr="00DB530F">
              <w:rPr>
                <w:rStyle w:val="Hipercze"/>
                <w:noProof/>
              </w:rPr>
              <w:t>5.1.</w:t>
            </w:r>
            <w:r>
              <w:rPr>
                <w:noProof/>
              </w:rPr>
              <w:tab/>
            </w:r>
            <w:r w:rsidRPr="00DB530F">
              <w:rPr>
                <w:rStyle w:val="Hipercze"/>
                <w:noProof/>
              </w:rPr>
              <w:t>Ogólne zasady dotyczące wykonania robót</w:t>
            </w:r>
            <w:r>
              <w:rPr>
                <w:noProof/>
                <w:webHidden/>
              </w:rPr>
              <w:tab/>
            </w:r>
            <w:r>
              <w:rPr>
                <w:noProof/>
                <w:webHidden/>
              </w:rPr>
              <w:fldChar w:fldCharType="begin"/>
            </w:r>
            <w:r>
              <w:rPr>
                <w:noProof/>
                <w:webHidden/>
              </w:rPr>
              <w:instrText xml:space="preserve"> PAGEREF _Toc20152267 \h </w:instrText>
            </w:r>
            <w:r>
              <w:rPr>
                <w:noProof/>
                <w:webHidden/>
              </w:rPr>
            </w:r>
            <w:r>
              <w:rPr>
                <w:noProof/>
                <w:webHidden/>
              </w:rPr>
              <w:fldChar w:fldCharType="separate"/>
            </w:r>
            <w:r>
              <w:rPr>
                <w:noProof/>
                <w:webHidden/>
              </w:rPr>
              <w:t>24</w:t>
            </w:r>
            <w:r>
              <w:rPr>
                <w:noProof/>
                <w:webHidden/>
              </w:rPr>
              <w:fldChar w:fldCharType="end"/>
            </w:r>
          </w:hyperlink>
        </w:p>
        <w:p w:rsidR="00A24E4D" w:rsidRDefault="00A24E4D">
          <w:pPr>
            <w:pStyle w:val="Spistreci2"/>
            <w:tabs>
              <w:tab w:val="left" w:pos="880"/>
              <w:tab w:val="right" w:leader="dot" w:pos="9062"/>
            </w:tabs>
            <w:rPr>
              <w:noProof/>
            </w:rPr>
          </w:pPr>
          <w:hyperlink w:anchor="_Toc20152268" w:history="1">
            <w:r w:rsidRPr="00DB530F">
              <w:rPr>
                <w:rStyle w:val="Hipercze"/>
                <w:noProof/>
              </w:rPr>
              <w:t>5.2.</w:t>
            </w:r>
            <w:r>
              <w:rPr>
                <w:noProof/>
              </w:rPr>
              <w:tab/>
            </w:r>
            <w:r w:rsidRPr="00DB530F">
              <w:rPr>
                <w:rStyle w:val="Hipercze"/>
                <w:noProof/>
              </w:rPr>
              <w:t>Zasady wykonywania robót</w:t>
            </w:r>
            <w:r>
              <w:rPr>
                <w:noProof/>
                <w:webHidden/>
              </w:rPr>
              <w:tab/>
            </w:r>
            <w:r>
              <w:rPr>
                <w:noProof/>
                <w:webHidden/>
              </w:rPr>
              <w:fldChar w:fldCharType="begin"/>
            </w:r>
            <w:r>
              <w:rPr>
                <w:noProof/>
                <w:webHidden/>
              </w:rPr>
              <w:instrText xml:space="preserve"> PAGEREF _Toc20152268 \h </w:instrText>
            </w:r>
            <w:r>
              <w:rPr>
                <w:noProof/>
                <w:webHidden/>
              </w:rPr>
            </w:r>
            <w:r>
              <w:rPr>
                <w:noProof/>
                <w:webHidden/>
              </w:rPr>
              <w:fldChar w:fldCharType="separate"/>
            </w:r>
            <w:r>
              <w:rPr>
                <w:noProof/>
                <w:webHidden/>
              </w:rPr>
              <w:t>24</w:t>
            </w:r>
            <w:r>
              <w:rPr>
                <w:noProof/>
                <w:webHidden/>
              </w:rPr>
              <w:fldChar w:fldCharType="end"/>
            </w:r>
          </w:hyperlink>
        </w:p>
        <w:p w:rsidR="00A24E4D" w:rsidRDefault="00A24E4D">
          <w:pPr>
            <w:pStyle w:val="Spistreci2"/>
            <w:tabs>
              <w:tab w:val="left" w:pos="880"/>
              <w:tab w:val="right" w:leader="dot" w:pos="9062"/>
            </w:tabs>
            <w:rPr>
              <w:noProof/>
            </w:rPr>
          </w:pPr>
          <w:hyperlink w:anchor="_Toc20152269" w:history="1">
            <w:r w:rsidRPr="00DB530F">
              <w:rPr>
                <w:rStyle w:val="Hipercze"/>
                <w:noProof/>
              </w:rPr>
              <w:t>5.3.</w:t>
            </w:r>
            <w:r>
              <w:rPr>
                <w:noProof/>
              </w:rPr>
              <w:tab/>
            </w:r>
            <w:r w:rsidRPr="00DB530F">
              <w:rPr>
                <w:rStyle w:val="Hipercze"/>
                <w:noProof/>
              </w:rPr>
              <w:t>Roboty przygotowawcze</w:t>
            </w:r>
            <w:r>
              <w:rPr>
                <w:noProof/>
                <w:webHidden/>
              </w:rPr>
              <w:tab/>
            </w:r>
            <w:r>
              <w:rPr>
                <w:noProof/>
                <w:webHidden/>
              </w:rPr>
              <w:fldChar w:fldCharType="begin"/>
            </w:r>
            <w:r>
              <w:rPr>
                <w:noProof/>
                <w:webHidden/>
              </w:rPr>
              <w:instrText xml:space="preserve"> PAGEREF _Toc20152269 \h </w:instrText>
            </w:r>
            <w:r>
              <w:rPr>
                <w:noProof/>
                <w:webHidden/>
              </w:rPr>
            </w:r>
            <w:r>
              <w:rPr>
                <w:noProof/>
                <w:webHidden/>
              </w:rPr>
              <w:fldChar w:fldCharType="separate"/>
            </w:r>
            <w:r>
              <w:rPr>
                <w:noProof/>
                <w:webHidden/>
              </w:rPr>
              <w:t>25</w:t>
            </w:r>
            <w:r>
              <w:rPr>
                <w:noProof/>
                <w:webHidden/>
              </w:rPr>
              <w:fldChar w:fldCharType="end"/>
            </w:r>
          </w:hyperlink>
        </w:p>
        <w:p w:rsidR="00A24E4D" w:rsidRDefault="00A24E4D">
          <w:pPr>
            <w:pStyle w:val="Spistreci2"/>
            <w:tabs>
              <w:tab w:val="left" w:pos="880"/>
              <w:tab w:val="right" w:leader="dot" w:pos="9062"/>
            </w:tabs>
            <w:rPr>
              <w:noProof/>
            </w:rPr>
          </w:pPr>
          <w:hyperlink w:anchor="_Toc20152270" w:history="1">
            <w:r w:rsidRPr="00DB530F">
              <w:rPr>
                <w:rStyle w:val="Hipercze"/>
                <w:noProof/>
              </w:rPr>
              <w:t>5.4.</w:t>
            </w:r>
            <w:r>
              <w:rPr>
                <w:noProof/>
              </w:rPr>
              <w:tab/>
            </w:r>
            <w:r w:rsidRPr="00DB530F">
              <w:rPr>
                <w:rStyle w:val="Hipercze"/>
                <w:noProof/>
              </w:rPr>
              <w:t>Przygotowanie podłoża</w:t>
            </w:r>
            <w:r>
              <w:rPr>
                <w:noProof/>
                <w:webHidden/>
              </w:rPr>
              <w:tab/>
            </w:r>
            <w:r>
              <w:rPr>
                <w:noProof/>
                <w:webHidden/>
              </w:rPr>
              <w:fldChar w:fldCharType="begin"/>
            </w:r>
            <w:r>
              <w:rPr>
                <w:noProof/>
                <w:webHidden/>
              </w:rPr>
              <w:instrText xml:space="preserve"> PAGEREF _Toc20152270 \h </w:instrText>
            </w:r>
            <w:r>
              <w:rPr>
                <w:noProof/>
                <w:webHidden/>
              </w:rPr>
            </w:r>
            <w:r>
              <w:rPr>
                <w:noProof/>
                <w:webHidden/>
              </w:rPr>
              <w:fldChar w:fldCharType="separate"/>
            </w:r>
            <w:r>
              <w:rPr>
                <w:noProof/>
                <w:webHidden/>
              </w:rPr>
              <w:t>25</w:t>
            </w:r>
            <w:r>
              <w:rPr>
                <w:noProof/>
                <w:webHidden/>
              </w:rPr>
              <w:fldChar w:fldCharType="end"/>
            </w:r>
          </w:hyperlink>
        </w:p>
        <w:p w:rsidR="00A24E4D" w:rsidRDefault="00A24E4D">
          <w:pPr>
            <w:pStyle w:val="Spistreci2"/>
            <w:tabs>
              <w:tab w:val="left" w:pos="880"/>
              <w:tab w:val="right" w:leader="dot" w:pos="9062"/>
            </w:tabs>
            <w:rPr>
              <w:noProof/>
            </w:rPr>
          </w:pPr>
          <w:hyperlink w:anchor="_Toc20152271" w:history="1">
            <w:r w:rsidRPr="00DB530F">
              <w:rPr>
                <w:rStyle w:val="Hipercze"/>
                <w:noProof/>
              </w:rPr>
              <w:t>5.5.</w:t>
            </w:r>
            <w:r>
              <w:rPr>
                <w:noProof/>
              </w:rPr>
              <w:tab/>
            </w:r>
            <w:r w:rsidRPr="00DB530F">
              <w:rPr>
                <w:rStyle w:val="Hipercze"/>
                <w:noProof/>
              </w:rPr>
              <w:t>Wytwarzanie mieszanki kruszywa</w:t>
            </w:r>
            <w:r>
              <w:rPr>
                <w:noProof/>
                <w:webHidden/>
              </w:rPr>
              <w:tab/>
            </w:r>
            <w:r>
              <w:rPr>
                <w:noProof/>
                <w:webHidden/>
              </w:rPr>
              <w:fldChar w:fldCharType="begin"/>
            </w:r>
            <w:r>
              <w:rPr>
                <w:noProof/>
                <w:webHidden/>
              </w:rPr>
              <w:instrText xml:space="preserve"> PAGEREF _Toc20152271 \h </w:instrText>
            </w:r>
            <w:r>
              <w:rPr>
                <w:noProof/>
                <w:webHidden/>
              </w:rPr>
            </w:r>
            <w:r>
              <w:rPr>
                <w:noProof/>
                <w:webHidden/>
              </w:rPr>
              <w:fldChar w:fldCharType="separate"/>
            </w:r>
            <w:r>
              <w:rPr>
                <w:noProof/>
                <w:webHidden/>
              </w:rPr>
              <w:t>26</w:t>
            </w:r>
            <w:r>
              <w:rPr>
                <w:noProof/>
                <w:webHidden/>
              </w:rPr>
              <w:fldChar w:fldCharType="end"/>
            </w:r>
          </w:hyperlink>
        </w:p>
        <w:p w:rsidR="00A24E4D" w:rsidRDefault="00A24E4D">
          <w:pPr>
            <w:pStyle w:val="Spistreci2"/>
            <w:tabs>
              <w:tab w:val="left" w:pos="880"/>
              <w:tab w:val="right" w:leader="dot" w:pos="9062"/>
            </w:tabs>
            <w:rPr>
              <w:noProof/>
            </w:rPr>
          </w:pPr>
          <w:hyperlink w:anchor="_Toc20152272" w:history="1">
            <w:r w:rsidRPr="00DB530F">
              <w:rPr>
                <w:rStyle w:val="Hipercze"/>
                <w:noProof/>
              </w:rPr>
              <w:t>5.6.</w:t>
            </w:r>
            <w:r>
              <w:rPr>
                <w:noProof/>
              </w:rPr>
              <w:tab/>
            </w:r>
            <w:r w:rsidRPr="00DB530F">
              <w:rPr>
                <w:rStyle w:val="Hipercze"/>
                <w:noProof/>
              </w:rPr>
              <w:t>Odcinek próbny</w:t>
            </w:r>
            <w:r>
              <w:rPr>
                <w:noProof/>
                <w:webHidden/>
              </w:rPr>
              <w:tab/>
            </w:r>
            <w:r>
              <w:rPr>
                <w:noProof/>
                <w:webHidden/>
              </w:rPr>
              <w:fldChar w:fldCharType="begin"/>
            </w:r>
            <w:r>
              <w:rPr>
                <w:noProof/>
                <w:webHidden/>
              </w:rPr>
              <w:instrText xml:space="preserve"> PAGEREF _Toc20152272 \h </w:instrText>
            </w:r>
            <w:r>
              <w:rPr>
                <w:noProof/>
                <w:webHidden/>
              </w:rPr>
            </w:r>
            <w:r>
              <w:rPr>
                <w:noProof/>
                <w:webHidden/>
              </w:rPr>
              <w:fldChar w:fldCharType="separate"/>
            </w:r>
            <w:r>
              <w:rPr>
                <w:noProof/>
                <w:webHidden/>
              </w:rPr>
              <w:t>26</w:t>
            </w:r>
            <w:r>
              <w:rPr>
                <w:noProof/>
                <w:webHidden/>
              </w:rPr>
              <w:fldChar w:fldCharType="end"/>
            </w:r>
          </w:hyperlink>
        </w:p>
        <w:p w:rsidR="00A24E4D" w:rsidRDefault="00A24E4D">
          <w:pPr>
            <w:pStyle w:val="Spistreci2"/>
            <w:tabs>
              <w:tab w:val="left" w:pos="880"/>
              <w:tab w:val="right" w:leader="dot" w:pos="9062"/>
            </w:tabs>
            <w:rPr>
              <w:noProof/>
            </w:rPr>
          </w:pPr>
          <w:hyperlink w:anchor="_Toc20152273" w:history="1">
            <w:r w:rsidRPr="00DB530F">
              <w:rPr>
                <w:rStyle w:val="Hipercze"/>
                <w:noProof/>
              </w:rPr>
              <w:t>5.7.</w:t>
            </w:r>
            <w:r>
              <w:rPr>
                <w:noProof/>
              </w:rPr>
              <w:tab/>
            </w:r>
            <w:r w:rsidRPr="00DB530F">
              <w:rPr>
                <w:rStyle w:val="Hipercze"/>
                <w:noProof/>
              </w:rPr>
              <w:t>Wbudowanie mieszanki</w:t>
            </w:r>
            <w:r>
              <w:rPr>
                <w:noProof/>
                <w:webHidden/>
              </w:rPr>
              <w:tab/>
            </w:r>
            <w:r>
              <w:rPr>
                <w:noProof/>
                <w:webHidden/>
              </w:rPr>
              <w:fldChar w:fldCharType="begin"/>
            </w:r>
            <w:r>
              <w:rPr>
                <w:noProof/>
                <w:webHidden/>
              </w:rPr>
              <w:instrText xml:space="preserve"> PAGEREF _Toc20152273 \h </w:instrText>
            </w:r>
            <w:r>
              <w:rPr>
                <w:noProof/>
                <w:webHidden/>
              </w:rPr>
            </w:r>
            <w:r>
              <w:rPr>
                <w:noProof/>
                <w:webHidden/>
              </w:rPr>
              <w:fldChar w:fldCharType="separate"/>
            </w:r>
            <w:r>
              <w:rPr>
                <w:noProof/>
                <w:webHidden/>
              </w:rPr>
              <w:t>27</w:t>
            </w:r>
            <w:r>
              <w:rPr>
                <w:noProof/>
                <w:webHidden/>
              </w:rPr>
              <w:fldChar w:fldCharType="end"/>
            </w:r>
          </w:hyperlink>
        </w:p>
        <w:p w:rsidR="00A24E4D" w:rsidRDefault="00A24E4D">
          <w:pPr>
            <w:pStyle w:val="Spistreci2"/>
            <w:tabs>
              <w:tab w:val="left" w:pos="880"/>
              <w:tab w:val="right" w:leader="dot" w:pos="9062"/>
            </w:tabs>
            <w:rPr>
              <w:noProof/>
            </w:rPr>
          </w:pPr>
          <w:hyperlink w:anchor="_Toc20152274" w:history="1">
            <w:r w:rsidRPr="00DB530F">
              <w:rPr>
                <w:rStyle w:val="Hipercze"/>
                <w:noProof/>
              </w:rPr>
              <w:t>5.8.</w:t>
            </w:r>
            <w:r>
              <w:rPr>
                <w:noProof/>
              </w:rPr>
              <w:tab/>
            </w:r>
            <w:r w:rsidRPr="00DB530F">
              <w:rPr>
                <w:rStyle w:val="Hipercze"/>
                <w:noProof/>
              </w:rPr>
              <w:t>Zagęszczenie mieszanki</w:t>
            </w:r>
            <w:r>
              <w:rPr>
                <w:noProof/>
                <w:webHidden/>
              </w:rPr>
              <w:tab/>
            </w:r>
            <w:r>
              <w:rPr>
                <w:noProof/>
                <w:webHidden/>
              </w:rPr>
              <w:fldChar w:fldCharType="begin"/>
            </w:r>
            <w:r>
              <w:rPr>
                <w:noProof/>
                <w:webHidden/>
              </w:rPr>
              <w:instrText xml:space="preserve"> PAGEREF _Toc20152274 \h </w:instrText>
            </w:r>
            <w:r>
              <w:rPr>
                <w:noProof/>
                <w:webHidden/>
              </w:rPr>
            </w:r>
            <w:r>
              <w:rPr>
                <w:noProof/>
                <w:webHidden/>
              </w:rPr>
              <w:fldChar w:fldCharType="separate"/>
            </w:r>
            <w:r>
              <w:rPr>
                <w:noProof/>
                <w:webHidden/>
              </w:rPr>
              <w:t>27</w:t>
            </w:r>
            <w:r>
              <w:rPr>
                <w:noProof/>
                <w:webHidden/>
              </w:rPr>
              <w:fldChar w:fldCharType="end"/>
            </w:r>
          </w:hyperlink>
        </w:p>
        <w:p w:rsidR="00A24E4D" w:rsidRDefault="00A24E4D">
          <w:pPr>
            <w:pStyle w:val="Spistreci2"/>
            <w:tabs>
              <w:tab w:val="left" w:pos="880"/>
              <w:tab w:val="right" w:leader="dot" w:pos="9062"/>
            </w:tabs>
            <w:rPr>
              <w:noProof/>
            </w:rPr>
          </w:pPr>
          <w:hyperlink w:anchor="_Toc20152275" w:history="1">
            <w:r w:rsidRPr="00DB530F">
              <w:rPr>
                <w:rStyle w:val="Hipercze"/>
                <w:noProof/>
              </w:rPr>
              <w:t>5.9.</w:t>
            </w:r>
            <w:r>
              <w:rPr>
                <w:noProof/>
              </w:rPr>
              <w:tab/>
            </w:r>
            <w:r w:rsidRPr="00DB530F">
              <w:rPr>
                <w:rStyle w:val="Hipercze"/>
                <w:noProof/>
              </w:rPr>
              <w:t>Utrzymanie wykonanej warstwy</w:t>
            </w:r>
            <w:r>
              <w:rPr>
                <w:noProof/>
                <w:webHidden/>
              </w:rPr>
              <w:tab/>
            </w:r>
            <w:r>
              <w:rPr>
                <w:noProof/>
                <w:webHidden/>
              </w:rPr>
              <w:fldChar w:fldCharType="begin"/>
            </w:r>
            <w:r>
              <w:rPr>
                <w:noProof/>
                <w:webHidden/>
              </w:rPr>
              <w:instrText xml:space="preserve"> PAGEREF _Toc20152275 \h </w:instrText>
            </w:r>
            <w:r>
              <w:rPr>
                <w:noProof/>
                <w:webHidden/>
              </w:rPr>
            </w:r>
            <w:r>
              <w:rPr>
                <w:noProof/>
                <w:webHidden/>
              </w:rPr>
              <w:fldChar w:fldCharType="separate"/>
            </w:r>
            <w:r>
              <w:rPr>
                <w:noProof/>
                <w:webHidden/>
              </w:rPr>
              <w:t>28</w:t>
            </w:r>
            <w:r>
              <w:rPr>
                <w:noProof/>
                <w:webHidden/>
              </w:rPr>
              <w:fldChar w:fldCharType="end"/>
            </w:r>
          </w:hyperlink>
        </w:p>
        <w:p w:rsidR="00A24E4D" w:rsidRDefault="00A24E4D">
          <w:pPr>
            <w:pStyle w:val="Spistreci2"/>
            <w:tabs>
              <w:tab w:val="left" w:pos="1100"/>
              <w:tab w:val="right" w:leader="dot" w:pos="9062"/>
            </w:tabs>
            <w:rPr>
              <w:noProof/>
            </w:rPr>
          </w:pPr>
          <w:hyperlink w:anchor="_Toc20152276" w:history="1">
            <w:r w:rsidRPr="00DB530F">
              <w:rPr>
                <w:rStyle w:val="Hipercze"/>
                <w:noProof/>
              </w:rPr>
              <w:t>5.10.</w:t>
            </w:r>
            <w:r>
              <w:rPr>
                <w:noProof/>
              </w:rPr>
              <w:tab/>
            </w:r>
            <w:r w:rsidRPr="00DB530F">
              <w:rPr>
                <w:rStyle w:val="Hipercze"/>
                <w:noProof/>
              </w:rPr>
              <w:t>Roboty wykończeniowe</w:t>
            </w:r>
            <w:r>
              <w:rPr>
                <w:noProof/>
                <w:webHidden/>
              </w:rPr>
              <w:tab/>
            </w:r>
            <w:r>
              <w:rPr>
                <w:noProof/>
                <w:webHidden/>
              </w:rPr>
              <w:fldChar w:fldCharType="begin"/>
            </w:r>
            <w:r>
              <w:rPr>
                <w:noProof/>
                <w:webHidden/>
              </w:rPr>
              <w:instrText xml:space="preserve"> PAGEREF _Toc20152276 \h </w:instrText>
            </w:r>
            <w:r>
              <w:rPr>
                <w:noProof/>
                <w:webHidden/>
              </w:rPr>
            </w:r>
            <w:r>
              <w:rPr>
                <w:noProof/>
                <w:webHidden/>
              </w:rPr>
              <w:fldChar w:fldCharType="separate"/>
            </w:r>
            <w:r>
              <w:rPr>
                <w:noProof/>
                <w:webHidden/>
              </w:rPr>
              <w:t>28</w:t>
            </w:r>
            <w:r>
              <w:rPr>
                <w:noProof/>
                <w:webHidden/>
              </w:rPr>
              <w:fldChar w:fldCharType="end"/>
            </w:r>
          </w:hyperlink>
        </w:p>
        <w:p w:rsidR="00A24E4D" w:rsidRDefault="00A24E4D">
          <w:pPr>
            <w:pStyle w:val="Spistreci1"/>
            <w:tabs>
              <w:tab w:val="left" w:pos="440"/>
              <w:tab w:val="right" w:leader="dot" w:pos="9062"/>
            </w:tabs>
            <w:rPr>
              <w:noProof/>
            </w:rPr>
          </w:pPr>
          <w:hyperlink w:anchor="_Toc20152277" w:history="1">
            <w:r w:rsidRPr="00DB530F">
              <w:rPr>
                <w:rStyle w:val="Hipercze"/>
                <w:noProof/>
              </w:rPr>
              <w:t>6.</w:t>
            </w:r>
            <w:r>
              <w:rPr>
                <w:noProof/>
              </w:rPr>
              <w:tab/>
            </w:r>
            <w:r w:rsidRPr="00DB530F">
              <w:rPr>
                <w:rStyle w:val="Hipercze"/>
                <w:noProof/>
              </w:rPr>
              <w:t>KONTROLA JAKOŚCI ROBÓT</w:t>
            </w:r>
            <w:r>
              <w:rPr>
                <w:noProof/>
                <w:webHidden/>
              </w:rPr>
              <w:tab/>
            </w:r>
            <w:r>
              <w:rPr>
                <w:noProof/>
                <w:webHidden/>
              </w:rPr>
              <w:fldChar w:fldCharType="begin"/>
            </w:r>
            <w:r>
              <w:rPr>
                <w:noProof/>
                <w:webHidden/>
              </w:rPr>
              <w:instrText xml:space="preserve"> PAGEREF _Toc20152277 \h </w:instrText>
            </w:r>
            <w:r>
              <w:rPr>
                <w:noProof/>
                <w:webHidden/>
              </w:rPr>
            </w:r>
            <w:r>
              <w:rPr>
                <w:noProof/>
                <w:webHidden/>
              </w:rPr>
              <w:fldChar w:fldCharType="separate"/>
            </w:r>
            <w:r>
              <w:rPr>
                <w:noProof/>
                <w:webHidden/>
              </w:rPr>
              <w:t>28</w:t>
            </w:r>
            <w:r>
              <w:rPr>
                <w:noProof/>
                <w:webHidden/>
              </w:rPr>
              <w:fldChar w:fldCharType="end"/>
            </w:r>
          </w:hyperlink>
        </w:p>
        <w:p w:rsidR="00A24E4D" w:rsidRDefault="00A24E4D">
          <w:pPr>
            <w:pStyle w:val="Spistreci2"/>
            <w:tabs>
              <w:tab w:val="left" w:pos="880"/>
              <w:tab w:val="right" w:leader="dot" w:pos="9062"/>
            </w:tabs>
            <w:rPr>
              <w:noProof/>
            </w:rPr>
          </w:pPr>
          <w:hyperlink w:anchor="_Toc20152278" w:history="1">
            <w:r w:rsidRPr="00DB530F">
              <w:rPr>
                <w:rStyle w:val="Hipercze"/>
                <w:noProof/>
              </w:rPr>
              <w:t>6.1.</w:t>
            </w:r>
            <w:r>
              <w:rPr>
                <w:noProof/>
              </w:rPr>
              <w:tab/>
            </w:r>
            <w:r w:rsidRPr="00DB530F">
              <w:rPr>
                <w:rStyle w:val="Hipercze"/>
                <w:noProof/>
              </w:rPr>
              <w:t>Ogólne wymagania dotyczące kontroli jakości robót</w:t>
            </w:r>
            <w:r>
              <w:rPr>
                <w:noProof/>
                <w:webHidden/>
              </w:rPr>
              <w:tab/>
            </w:r>
            <w:r>
              <w:rPr>
                <w:noProof/>
                <w:webHidden/>
              </w:rPr>
              <w:fldChar w:fldCharType="begin"/>
            </w:r>
            <w:r>
              <w:rPr>
                <w:noProof/>
                <w:webHidden/>
              </w:rPr>
              <w:instrText xml:space="preserve"> PAGEREF _Toc20152278 \h </w:instrText>
            </w:r>
            <w:r>
              <w:rPr>
                <w:noProof/>
                <w:webHidden/>
              </w:rPr>
            </w:r>
            <w:r>
              <w:rPr>
                <w:noProof/>
                <w:webHidden/>
              </w:rPr>
              <w:fldChar w:fldCharType="separate"/>
            </w:r>
            <w:r>
              <w:rPr>
                <w:noProof/>
                <w:webHidden/>
              </w:rPr>
              <w:t>28</w:t>
            </w:r>
            <w:r>
              <w:rPr>
                <w:noProof/>
                <w:webHidden/>
              </w:rPr>
              <w:fldChar w:fldCharType="end"/>
            </w:r>
          </w:hyperlink>
        </w:p>
        <w:p w:rsidR="00A24E4D" w:rsidRDefault="00A24E4D">
          <w:pPr>
            <w:pStyle w:val="Spistreci2"/>
            <w:tabs>
              <w:tab w:val="left" w:pos="880"/>
              <w:tab w:val="right" w:leader="dot" w:pos="9062"/>
            </w:tabs>
            <w:rPr>
              <w:noProof/>
            </w:rPr>
          </w:pPr>
          <w:hyperlink w:anchor="_Toc20152279" w:history="1">
            <w:r w:rsidRPr="00DB530F">
              <w:rPr>
                <w:rStyle w:val="Hipercze"/>
                <w:noProof/>
              </w:rPr>
              <w:t>6.2.</w:t>
            </w:r>
            <w:r>
              <w:rPr>
                <w:noProof/>
              </w:rPr>
              <w:tab/>
            </w:r>
            <w:r w:rsidRPr="00DB530F">
              <w:rPr>
                <w:rStyle w:val="Hipercze"/>
                <w:noProof/>
              </w:rPr>
              <w:t>Badania i pomiary Wykonawcy</w:t>
            </w:r>
            <w:r>
              <w:rPr>
                <w:noProof/>
                <w:webHidden/>
              </w:rPr>
              <w:tab/>
            </w:r>
            <w:r>
              <w:rPr>
                <w:noProof/>
                <w:webHidden/>
              </w:rPr>
              <w:fldChar w:fldCharType="begin"/>
            </w:r>
            <w:r>
              <w:rPr>
                <w:noProof/>
                <w:webHidden/>
              </w:rPr>
              <w:instrText xml:space="preserve"> PAGEREF _Toc20152279 \h </w:instrText>
            </w:r>
            <w:r>
              <w:rPr>
                <w:noProof/>
                <w:webHidden/>
              </w:rPr>
            </w:r>
            <w:r>
              <w:rPr>
                <w:noProof/>
                <w:webHidden/>
              </w:rPr>
              <w:fldChar w:fldCharType="separate"/>
            </w:r>
            <w:r>
              <w:rPr>
                <w:noProof/>
                <w:webHidden/>
              </w:rPr>
              <w:t>29</w:t>
            </w:r>
            <w:r>
              <w:rPr>
                <w:noProof/>
                <w:webHidden/>
              </w:rPr>
              <w:fldChar w:fldCharType="end"/>
            </w:r>
          </w:hyperlink>
        </w:p>
        <w:p w:rsidR="00A24E4D" w:rsidRDefault="00A24E4D">
          <w:pPr>
            <w:pStyle w:val="Spistreci2"/>
            <w:tabs>
              <w:tab w:val="left" w:pos="880"/>
              <w:tab w:val="right" w:leader="dot" w:pos="9062"/>
            </w:tabs>
            <w:rPr>
              <w:noProof/>
            </w:rPr>
          </w:pPr>
          <w:hyperlink w:anchor="_Toc20152280" w:history="1">
            <w:r w:rsidRPr="00DB530F">
              <w:rPr>
                <w:rStyle w:val="Hipercze"/>
                <w:noProof/>
              </w:rPr>
              <w:t>6.3.</w:t>
            </w:r>
            <w:r>
              <w:rPr>
                <w:noProof/>
              </w:rPr>
              <w:tab/>
            </w:r>
            <w:r w:rsidRPr="00DB530F">
              <w:rPr>
                <w:rStyle w:val="Hipercze"/>
                <w:noProof/>
              </w:rPr>
              <w:t>Badania i pomiary kontrolne</w:t>
            </w:r>
            <w:r>
              <w:rPr>
                <w:noProof/>
                <w:webHidden/>
              </w:rPr>
              <w:tab/>
            </w:r>
            <w:r>
              <w:rPr>
                <w:noProof/>
                <w:webHidden/>
              </w:rPr>
              <w:fldChar w:fldCharType="begin"/>
            </w:r>
            <w:r>
              <w:rPr>
                <w:noProof/>
                <w:webHidden/>
              </w:rPr>
              <w:instrText xml:space="preserve"> PAGEREF _Toc20152280 \h </w:instrText>
            </w:r>
            <w:r>
              <w:rPr>
                <w:noProof/>
                <w:webHidden/>
              </w:rPr>
            </w:r>
            <w:r>
              <w:rPr>
                <w:noProof/>
                <w:webHidden/>
              </w:rPr>
              <w:fldChar w:fldCharType="separate"/>
            </w:r>
            <w:r>
              <w:rPr>
                <w:noProof/>
                <w:webHidden/>
              </w:rPr>
              <w:t>29</w:t>
            </w:r>
            <w:r>
              <w:rPr>
                <w:noProof/>
                <w:webHidden/>
              </w:rPr>
              <w:fldChar w:fldCharType="end"/>
            </w:r>
          </w:hyperlink>
        </w:p>
        <w:p w:rsidR="00A24E4D" w:rsidRDefault="00A24E4D">
          <w:pPr>
            <w:pStyle w:val="Spistreci2"/>
            <w:tabs>
              <w:tab w:val="left" w:pos="880"/>
              <w:tab w:val="right" w:leader="dot" w:pos="9062"/>
            </w:tabs>
            <w:rPr>
              <w:noProof/>
            </w:rPr>
          </w:pPr>
          <w:hyperlink w:anchor="_Toc20152281" w:history="1">
            <w:r w:rsidRPr="00DB530F">
              <w:rPr>
                <w:rStyle w:val="Hipercze"/>
                <w:noProof/>
              </w:rPr>
              <w:t>6.4.</w:t>
            </w:r>
            <w:r>
              <w:rPr>
                <w:noProof/>
              </w:rPr>
              <w:tab/>
            </w:r>
            <w:r w:rsidRPr="00DB530F">
              <w:rPr>
                <w:rStyle w:val="Hipercze"/>
                <w:noProof/>
              </w:rPr>
              <w:t>Badania i pomiary kontrolne dodatkowe</w:t>
            </w:r>
            <w:r>
              <w:rPr>
                <w:noProof/>
                <w:webHidden/>
              </w:rPr>
              <w:tab/>
            </w:r>
            <w:r>
              <w:rPr>
                <w:noProof/>
                <w:webHidden/>
              </w:rPr>
              <w:fldChar w:fldCharType="begin"/>
            </w:r>
            <w:r>
              <w:rPr>
                <w:noProof/>
                <w:webHidden/>
              </w:rPr>
              <w:instrText xml:space="preserve"> PAGEREF _Toc20152281 \h </w:instrText>
            </w:r>
            <w:r>
              <w:rPr>
                <w:noProof/>
                <w:webHidden/>
              </w:rPr>
            </w:r>
            <w:r>
              <w:rPr>
                <w:noProof/>
                <w:webHidden/>
              </w:rPr>
              <w:fldChar w:fldCharType="separate"/>
            </w:r>
            <w:r>
              <w:rPr>
                <w:noProof/>
                <w:webHidden/>
              </w:rPr>
              <w:t>29</w:t>
            </w:r>
            <w:r>
              <w:rPr>
                <w:noProof/>
                <w:webHidden/>
              </w:rPr>
              <w:fldChar w:fldCharType="end"/>
            </w:r>
          </w:hyperlink>
        </w:p>
        <w:p w:rsidR="00A24E4D" w:rsidRDefault="00A24E4D">
          <w:pPr>
            <w:pStyle w:val="Spistreci2"/>
            <w:tabs>
              <w:tab w:val="left" w:pos="880"/>
              <w:tab w:val="right" w:leader="dot" w:pos="9062"/>
            </w:tabs>
            <w:rPr>
              <w:noProof/>
            </w:rPr>
          </w:pPr>
          <w:hyperlink w:anchor="_Toc20152282" w:history="1">
            <w:r w:rsidRPr="00DB530F">
              <w:rPr>
                <w:rStyle w:val="Hipercze"/>
                <w:noProof/>
              </w:rPr>
              <w:t>6.5.</w:t>
            </w:r>
            <w:r>
              <w:rPr>
                <w:noProof/>
              </w:rPr>
              <w:tab/>
            </w:r>
            <w:r w:rsidRPr="00DB530F">
              <w:rPr>
                <w:rStyle w:val="Hipercze"/>
                <w:noProof/>
              </w:rPr>
              <w:t>Badania i pomiary arbitrażowe</w:t>
            </w:r>
            <w:r>
              <w:rPr>
                <w:noProof/>
                <w:webHidden/>
              </w:rPr>
              <w:tab/>
            </w:r>
            <w:r>
              <w:rPr>
                <w:noProof/>
                <w:webHidden/>
              </w:rPr>
              <w:fldChar w:fldCharType="begin"/>
            </w:r>
            <w:r>
              <w:rPr>
                <w:noProof/>
                <w:webHidden/>
              </w:rPr>
              <w:instrText xml:space="preserve"> PAGEREF _Toc20152282 \h </w:instrText>
            </w:r>
            <w:r>
              <w:rPr>
                <w:noProof/>
                <w:webHidden/>
              </w:rPr>
            </w:r>
            <w:r>
              <w:rPr>
                <w:noProof/>
                <w:webHidden/>
              </w:rPr>
              <w:fldChar w:fldCharType="separate"/>
            </w:r>
            <w:r>
              <w:rPr>
                <w:noProof/>
                <w:webHidden/>
              </w:rPr>
              <w:t>29</w:t>
            </w:r>
            <w:r>
              <w:rPr>
                <w:noProof/>
                <w:webHidden/>
              </w:rPr>
              <w:fldChar w:fldCharType="end"/>
            </w:r>
          </w:hyperlink>
        </w:p>
        <w:p w:rsidR="00A24E4D" w:rsidRDefault="00A24E4D">
          <w:pPr>
            <w:pStyle w:val="Spistreci2"/>
            <w:tabs>
              <w:tab w:val="left" w:pos="880"/>
              <w:tab w:val="right" w:leader="dot" w:pos="9062"/>
            </w:tabs>
            <w:rPr>
              <w:noProof/>
            </w:rPr>
          </w:pPr>
          <w:hyperlink w:anchor="_Toc20152283" w:history="1">
            <w:r w:rsidRPr="00DB530F">
              <w:rPr>
                <w:rStyle w:val="Hipercze"/>
                <w:noProof/>
              </w:rPr>
              <w:t>6.6.</w:t>
            </w:r>
            <w:r>
              <w:rPr>
                <w:noProof/>
              </w:rPr>
              <w:tab/>
            </w:r>
            <w:r w:rsidRPr="00DB530F">
              <w:rPr>
                <w:rStyle w:val="Hipercze"/>
                <w:noProof/>
              </w:rPr>
              <w:t>Przed przystąpieniem do robót Wykonawca powinien:</w:t>
            </w:r>
            <w:r>
              <w:rPr>
                <w:noProof/>
                <w:webHidden/>
              </w:rPr>
              <w:tab/>
            </w:r>
            <w:r>
              <w:rPr>
                <w:noProof/>
                <w:webHidden/>
              </w:rPr>
              <w:fldChar w:fldCharType="begin"/>
            </w:r>
            <w:r>
              <w:rPr>
                <w:noProof/>
                <w:webHidden/>
              </w:rPr>
              <w:instrText xml:space="preserve"> PAGEREF _Toc20152283 \h </w:instrText>
            </w:r>
            <w:r>
              <w:rPr>
                <w:noProof/>
                <w:webHidden/>
              </w:rPr>
            </w:r>
            <w:r>
              <w:rPr>
                <w:noProof/>
                <w:webHidden/>
              </w:rPr>
              <w:fldChar w:fldCharType="separate"/>
            </w:r>
            <w:r>
              <w:rPr>
                <w:noProof/>
                <w:webHidden/>
              </w:rPr>
              <w:t>30</w:t>
            </w:r>
            <w:r>
              <w:rPr>
                <w:noProof/>
                <w:webHidden/>
              </w:rPr>
              <w:fldChar w:fldCharType="end"/>
            </w:r>
          </w:hyperlink>
        </w:p>
        <w:p w:rsidR="00A24E4D" w:rsidRDefault="00A24E4D">
          <w:pPr>
            <w:pStyle w:val="Spistreci2"/>
            <w:tabs>
              <w:tab w:val="left" w:pos="880"/>
              <w:tab w:val="right" w:leader="dot" w:pos="9062"/>
            </w:tabs>
            <w:rPr>
              <w:noProof/>
            </w:rPr>
          </w:pPr>
          <w:hyperlink w:anchor="_Toc20152284" w:history="1">
            <w:r w:rsidRPr="00DB530F">
              <w:rPr>
                <w:rStyle w:val="Hipercze"/>
                <w:noProof/>
              </w:rPr>
              <w:t>6.7.</w:t>
            </w:r>
            <w:r>
              <w:rPr>
                <w:noProof/>
              </w:rPr>
              <w:tab/>
            </w:r>
            <w:r w:rsidRPr="00DB530F">
              <w:rPr>
                <w:rStyle w:val="Hipercze"/>
                <w:noProof/>
              </w:rPr>
              <w:t>Badania i pomiary w czasie realizacji robót</w:t>
            </w:r>
            <w:r>
              <w:rPr>
                <w:noProof/>
                <w:webHidden/>
              </w:rPr>
              <w:tab/>
            </w:r>
            <w:r>
              <w:rPr>
                <w:noProof/>
                <w:webHidden/>
              </w:rPr>
              <w:fldChar w:fldCharType="begin"/>
            </w:r>
            <w:r>
              <w:rPr>
                <w:noProof/>
                <w:webHidden/>
              </w:rPr>
              <w:instrText xml:space="preserve"> PAGEREF _Toc20152284 \h </w:instrText>
            </w:r>
            <w:r>
              <w:rPr>
                <w:noProof/>
                <w:webHidden/>
              </w:rPr>
            </w:r>
            <w:r>
              <w:rPr>
                <w:noProof/>
                <w:webHidden/>
              </w:rPr>
              <w:fldChar w:fldCharType="separate"/>
            </w:r>
            <w:r>
              <w:rPr>
                <w:noProof/>
                <w:webHidden/>
              </w:rPr>
              <w:t>30</w:t>
            </w:r>
            <w:r>
              <w:rPr>
                <w:noProof/>
                <w:webHidden/>
              </w:rPr>
              <w:fldChar w:fldCharType="end"/>
            </w:r>
          </w:hyperlink>
        </w:p>
        <w:p w:rsidR="00A24E4D" w:rsidRDefault="00A24E4D">
          <w:pPr>
            <w:pStyle w:val="Spistreci3"/>
            <w:tabs>
              <w:tab w:val="left" w:pos="1320"/>
              <w:tab w:val="right" w:leader="dot" w:pos="9062"/>
            </w:tabs>
            <w:rPr>
              <w:noProof/>
            </w:rPr>
          </w:pPr>
          <w:hyperlink w:anchor="_Toc20152285" w:history="1">
            <w:r w:rsidRPr="00DB530F">
              <w:rPr>
                <w:rStyle w:val="Hipercze"/>
                <w:noProof/>
              </w:rPr>
              <w:t>6.7.1.</w:t>
            </w:r>
            <w:r>
              <w:rPr>
                <w:noProof/>
              </w:rPr>
              <w:tab/>
            </w:r>
            <w:r w:rsidRPr="00DB530F">
              <w:rPr>
                <w:rStyle w:val="Hipercze"/>
                <w:noProof/>
              </w:rPr>
              <w:t>Uziarnienie mieszanki</w:t>
            </w:r>
            <w:r>
              <w:rPr>
                <w:noProof/>
                <w:webHidden/>
              </w:rPr>
              <w:tab/>
            </w:r>
            <w:r>
              <w:rPr>
                <w:noProof/>
                <w:webHidden/>
              </w:rPr>
              <w:fldChar w:fldCharType="begin"/>
            </w:r>
            <w:r>
              <w:rPr>
                <w:noProof/>
                <w:webHidden/>
              </w:rPr>
              <w:instrText xml:space="preserve"> PAGEREF _Toc20152285 \h </w:instrText>
            </w:r>
            <w:r>
              <w:rPr>
                <w:noProof/>
                <w:webHidden/>
              </w:rPr>
            </w:r>
            <w:r>
              <w:rPr>
                <w:noProof/>
                <w:webHidden/>
              </w:rPr>
              <w:fldChar w:fldCharType="separate"/>
            </w:r>
            <w:r>
              <w:rPr>
                <w:noProof/>
                <w:webHidden/>
              </w:rPr>
              <w:t>30</w:t>
            </w:r>
            <w:r>
              <w:rPr>
                <w:noProof/>
                <w:webHidden/>
              </w:rPr>
              <w:fldChar w:fldCharType="end"/>
            </w:r>
          </w:hyperlink>
        </w:p>
        <w:p w:rsidR="00A24E4D" w:rsidRDefault="00A24E4D">
          <w:pPr>
            <w:pStyle w:val="Spistreci3"/>
            <w:tabs>
              <w:tab w:val="left" w:pos="1320"/>
              <w:tab w:val="right" w:leader="dot" w:pos="9062"/>
            </w:tabs>
            <w:rPr>
              <w:noProof/>
            </w:rPr>
          </w:pPr>
          <w:hyperlink w:anchor="_Toc20152286" w:history="1">
            <w:r w:rsidRPr="00DB530F">
              <w:rPr>
                <w:rStyle w:val="Hipercze"/>
                <w:noProof/>
              </w:rPr>
              <w:t>6.7.2.</w:t>
            </w:r>
            <w:r>
              <w:rPr>
                <w:noProof/>
              </w:rPr>
              <w:tab/>
            </w:r>
            <w:r w:rsidRPr="00DB530F">
              <w:rPr>
                <w:rStyle w:val="Hipercze"/>
                <w:noProof/>
              </w:rPr>
              <w:t>Zawartość wody w mieszance</w:t>
            </w:r>
            <w:r>
              <w:rPr>
                <w:noProof/>
                <w:webHidden/>
              </w:rPr>
              <w:tab/>
            </w:r>
            <w:r>
              <w:rPr>
                <w:noProof/>
                <w:webHidden/>
              </w:rPr>
              <w:fldChar w:fldCharType="begin"/>
            </w:r>
            <w:r>
              <w:rPr>
                <w:noProof/>
                <w:webHidden/>
              </w:rPr>
              <w:instrText xml:space="preserve"> PAGEREF _Toc20152286 \h </w:instrText>
            </w:r>
            <w:r>
              <w:rPr>
                <w:noProof/>
                <w:webHidden/>
              </w:rPr>
            </w:r>
            <w:r>
              <w:rPr>
                <w:noProof/>
                <w:webHidden/>
              </w:rPr>
              <w:fldChar w:fldCharType="separate"/>
            </w:r>
            <w:r>
              <w:rPr>
                <w:noProof/>
                <w:webHidden/>
              </w:rPr>
              <w:t>31</w:t>
            </w:r>
            <w:r>
              <w:rPr>
                <w:noProof/>
                <w:webHidden/>
              </w:rPr>
              <w:fldChar w:fldCharType="end"/>
            </w:r>
          </w:hyperlink>
        </w:p>
        <w:p w:rsidR="00A24E4D" w:rsidRDefault="00A24E4D">
          <w:pPr>
            <w:pStyle w:val="Spistreci3"/>
            <w:tabs>
              <w:tab w:val="left" w:pos="1320"/>
              <w:tab w:val="right" w:leader="dot" w:pos="9062"/>
            </w:tabs>
            <w:rPr>
              <w:noProof/>
            </w:rPr>
          </w:pPr>
          <w:hyperlink w:anchor="_Toc20152287" w:history="1">
            <w:r w:rsidRPr="00DB530F">
              <w:rPr>
                <w:rStyle w:val="Hipercze"/>
                <w:noProof/>
              </w:rPr>
              <w:t>6.7.3.</w:t>
            </w:r>
            <w:r>
              <w:rPr>
                <w:noProof/>
              </w:rPr>
              <w:tab/>
            </w:r>
            <w:r w:rsidRPr="00DB530F">
              <w:rPr>
                <w:rStyle w:val="Hipercze"/>
                <w:noProof/>
              </w:rPr>
              <w:t>Zagęszczenie i nośność podbudowy</w:t>
            </w:r>
            <w:r>
              <w:rPr>
                <w:noProof/>
                <w:webHidden/>
              </w:rPr>
              <w:tab/>
            </w:r>
            <w:r>
              <w:rPr>
                <w:noProof/>
                <w:webHidden/>
              </w:rPr>
              <w:fldChar w:fldCharType="begin"/>
            </w:r>
            <w:r>
              <w:rPr>
                <w:noProof/>
                <w:webHidden/>
              </w:rPr>
              <w:instrText xml:space="preserve"> PAGEREF _Toc20152287 \h </w:instrText>
            </w:r>
            <w:r>
              <w:rPr>
                <w:noProof/>
                <w:webHidden/>
              </w:rPr>
            </w:r>
            <w:r>
              <w:rPr>
                <w:noProof/>
                <w:webHidden/>
              </w:rPr>
              <w:fldChar w:fldCharType="separate"/>
            </w:r>
            <w:r>
              <w:rPr>
                <w:noProof/>
                <w:webHidden/>
              </w:rPr>
              <w:t>31</w:t>
            </w:r>
            <w:r>
              <w:rPr>
                <w:noProof/>
                <w:webHidden/>
              </w:rPr>
              <w:fldChar w:fldCharType="end"/>
            </w:r>
          </w:hyperlink>
        </w:p>
        <w:p w:rsidR="00A24E4D" w:rsidRDefault="00A24E4D">
          <w:pPr>
            <w:pStyle w:val="Spistreci3"/>
            <w:tabs>
              <w:tab w:val="left" w:pos="1320"/>
              <w:tab w:val="right" w:leader="dot" w:pos="9062"/>
            </w:tabs>
            <w:rPr>
              <w:noProof/>
            </w:rPr>
          </w:pPr>
          <w:hyperlink w:anchor="_Toc20152288" w:history="1">
            <w:r w:rsidRPr="00DB530F">
              <w:rPr>
                <w:rStyle w:val="Hipercze"/>
                <w:noProof/>
              </w:rPr>
              <w:t>6.7.4.</w:t>
            </w:r>
            <w:r>
              <w:rPr>
                <w:noProof/>
              </w:rPr>
              <w:tab/>
            </w:r>
            <w:r w:rsidRPr="00DB530F">
              <w:rPr>
                <w:rStyle w:val="Hipercze"/>
                <w:noProof/>
              </w:rPr>
              <w:t>Właściwości kruszywa</w:t>
            </w:r>
            <w:r>
              <w:rPr>
                <w:noProof/>
                <w:webHidden/>
              </w:rPr>
              <w:tab/>
            </w:r>
            <w:r>
              <w:rPr>
                <w:noProof/>
                <w:webHidden/>
              </w:rPr>
              <w:fldChar w:fldCharType="begin"/>
            </w:r>
            <w:r>
              <w:rPr>
                <w:noProof/>
                <w:webHidden/>
              </w:rPr>
              <w:instrText xml:space="preserve"> PAGEREF _Toc20152288 \h </w:instrText>
            </w:r>
            <w:r>
              <w:rPr>
                <w:noProof/>
                <w:webHidden/>
              </w:rPr>
            </w:r>
            <w:r>
              <w:rPr>
                <w:noProof/>
                <w:webHidden/>
              </w:rPr>
              <w:fldChar w:fldCharType="separate"/>
            </w:r>
            <w:r>
              <w:rPr>
                <w:noProof/>
                <w:webHidden/>
              </w:rPr>
              <w:t>33</w:t>
            </w:r>
            <w:r>
              <w:rPr>
                <w:noProof/>
                <w:webHidden/>
              </w:rPr>
              <w:fldChar w:fldCharType="end"/>
            </w:r>
          </w:hyperlink>
        </w:p>
        <w:p w:rsidR="00A24E4D" w:rsidRDefault="00A24E4D">
          <w:pPr>
            <w:pStyle w:val="Spistreci2"/>
            <w:tabs>
              <w:tab w:val="left" w:pos="880"/>
              <w:tab w:val="right" w:leader="dot" w:pos="9062"/>
            </w:tabs>
            <w:rPr>
              <w:noProof/>
            </w:rPr>
          </w:pPr>
          <w:hyperlink w:anchor="_Toc20152289" w:history="1">
            <w:r w:rsidRPr="00DB530F">
              <w:rPr>
                <w:rStyle w:val="Hipercze"/>
                <w:noProof/>
              </w:rPr>
              <w:t>6.8.</w:t>
            </w:r>
            <w:r>
              <w:rPr>
                <w:noProof/>
              </w:rPr>
              <w:tab/>
            </w:r>
            <w:r w:rsidRPr="00DB530F">
              <w:rPr>
                <w:rStyle w:val="Hipercze"/>
                <w:noProof/>
              </w:rPr>
              <w:t>Wymagania dotyczące cech geometrycznych podbudowy</w:t>
            </w:r>
            <w:r>
              <w:rPr>
                <w:noProof/>
                <w:webHidden/>
              </w:rPr>
              <w:tab/>
            </w:r>
            <w:r>
              <w:rPr>
                <w:noProof/>
                <w:webHidden/>
              </w:rPr>
              <w:fldChar w:fldCharType="begin"/>
            </w:r>
            <w:r>
              <w:rPr>
                <w:noProof/>
                <w:webHidden/>
              </w:rPr>
              <w:instrText xml:space="preserve"> PAGEREF _Toc20152289 \h </w:instrText>
            </w:r>
            <w:r>
              <w:rPr>
                <w:noProof/>
                <w:webHidden/>
              </w:rPr>
            </w:r>
            <w:r>
              <w:rPr>
                <w:noProof/>
                <w:webHidden/>
              </w:rPr>
              <w:fldChar w:fldCharType="separate"/>
            </w:r>
            <w:r>
              <w:rPr>
                <w:noProof/>
                <w:webHidden/>
              </w:rPr>
              <w:t>33</w:t>
            </w:r>
            <w:r>
              <w:rPr>
                <w:noProof/>
                <w:webHidden/>
              </w:rPr>
              <w:fldChar w:fldCharType="end"/>
            </w:r>
          </w:hyperlink>
        </w:p>
        <w:p w:rsidR="00A24E4D" w:rsidRDefault="00A24E4D">
          <w:pPr>
            <w:pStyle w:val="Spistreci2"/>
            <w:tabs>
              <w:tab w:val="left" w:pos="880"/>
              <w:tab w:val="right" w:leader="dot" w:pos="9062"/>
            </w:tabs>
            <w:rPr>
              <w:noProof/>
            </w:rPr>
          </w:pPr>
          <w:hyperlink w:anchor="_Toc20152290" w:history="1">
            <w:r w:rsidRPr="00DB530F">
              <w:rPr>
                <w:rStyle w:val="Hipercze"/>
                <w:noProof/>
              </w:rPr>
              <w:t>6.9.</w:t>
            </w:r>
            <w:r>
              <w:rPr>
                <w:noProof/>
              </w:rPr>
              <w:tab/>
            </w:r>
            <w:r w:rsidRPr="00DB530F">
              <w:rPr>
                <w:rStyle w:val="Hipercze"/>
                <w:noProof/>
              </w:rPr>
              <w:t>Dopuszczalne tolerancje dotyczące cech geometrycznych</w:t>
            </w:r>
            <w:r>
              <w:rPr>
                <w:noProof/>
                <w:webHidden/>
              </w:rPr>
              <w:tab/>
            </w:r>
            <w:r>
              <w:rPr>
                <w:noProof/>
                <w:webHidden/>
              </w:rPr>
              <w:fldChar w:fldCharType="begin"/>
            </w:r>
            <w:r>
              <w:rPr>
                <w:noProof/>
                <w:webHidden/>
              </w:rPr>
              <w:instrText xml:space="preserve"> PAGEREF _Toc20152290 \h </w:instrText>
            </w:r>
            <w:r>
              <w:rPr>
                <w:noProof/>
                <w:webHidden/>
              </w:rPr>
            </w:r>
            <w:r>
              <w:rPr>
                <w:noProof/>
                <w:webHidden/>
              </w:rPr>
              <w:fldChar w:fldCharType="separate"/>
            </w:r>
            <w:r>
              <w:rPr>
                <w:noProof/>
                <w:webHidden/>
              </w:rPr>
              <w:t>33</w:t>
            </w:r>
            <w:r>
              <w:rPr>
                <w:noProof/>
                <w:webHidden/>
              </w:rPr>
              <w:fldChar w:fldCharType="end"/>
            </w:r>
          </w:hyperlink>
        </w:p>
        <w:p w:rsidR="00A24E4D" w:rsidRDefault="00A24E4D">
          <w:pPr>
            <w:pStyle w:val="Spistreci1"/>
            <w:tabs>
              <w:tab w:val="left" w:pos="440"/>
              <w:tab w:val="right" w:leader="dot" w:pos="9062"/>
            </w:tabs>
            <w:rPr>
              <w:noProof/>
            </w:rPr>
          </w:pPr>
          <w:hyperlink w:anchor="_Toc20152291" w:history="1">
            <w:r w:rsidRPr="00DB530F">
              <w:rPr>
                <w:rStyle w:val="Hipercze"/>
                <w:noProof/>
              </w:rPr>
              <w:t>7.</w:t>
            </w:r>
            <w:r>
              <w:rPr>
                <w:noProof/>
              </w:rPr>
              <w:tab/>
            </w:r>
            <w:r w:rsidRPr="00DB530F">
              <w:rPr>
                <w:rStyle w:val="Hipercze"/>
                <w:noProof/>
              </w:rPr>
              <w:t>OBMIAR ROBÓT</w:t>
            </w:r>
            <w:r>
              <w:rPr>
                <w:noProof/>
                <w:webHidden/>
              </w:rPr>
              <w:tab/>
            </w:r>
            <w:r>
              <w:rPr>
                <w:noProof/>
                <w:webHidden/>
              </w:rPr>
              <w:fldChar w:fldCharType="begin"/>
            </w:r>
            <w:r>
              <w:rPr>
                <w:noProof/>
                <w:webHidden/>
              </w:rPr>
              <w:instrText xml:space="preserve"> PAGEREF _Toc20152291 \h </w:instrText>
            </w:r>
            <w:r>
              <w:rPr>
                <w:noProof/>
                <w:webHidden/>
              </w:rPr>
            </w:r>
            <w:r>
              <w:rPr>
                <w:noProof/>
                <w:webHidden/>
              </w:rPr>
              <w:fldChar w:fldCharType="separate"/>
            </w:r>
            <w:r>
              <w:rPr>
                <w:noProof/>
                <w:webHidden/>
              </w:rPr>
              <w:t>34</w:t>
            </w:r>
            <w:r>
              <w:rPr>
                <w:noProof/>
                <w:webHidden/>
              </w:rPr>
              <w:fldChar w:fldCharType="end"/>
            </w:r>
          </w:hyperlink>
        </w:p>
        <w:p w:rsidR="00A24E4D" w:rsidRDefault="00A24E4D">
          <w:pPr>
            <w:pStyle w:val="Spistreci2"/>
            <w:tabs>
              <w:tab w:val="left" w:pos="880"/>
              <w:tab w:val="right" w:leader="dot" w:pos="9062"/>
            </w:tabs>
            <w:rPr>
              <w:noProof/>
            </w:rPr>
          </w:pPr>
          <w:hyperlink w:anchor="_Toc20152292" w:history="1">
            <w:r w:rsidRPr="00DB530F">
              <w:rPr>
                <w:rStyle w:val="Hipercze"/>
                <w:noProof/>
              </w:rPr>
              <w:t>7.1.</w:t>
            </w:r>
            <w:r>
              <w:rPr>
                <w:noProof/>
              </w:rPr>
              <w:tab/>
            </w:r>
            <w:r w:rsidRPr="00DB530F">
              <w:rPr>
                <w:rStyle w:val="Hipercze"/>
                <w:noProof/>
              </w:rPr>
              <w:t>Ogólne zasady obmiaru robót</w:t>
            </w:r>
            <w:r>
              <w:rPr>
                <w:noProof/>
                <w:webHidden/>
              </w:rPr>
              <w:tab/>
            </w:r>
            <w:r>
              <w:rPr>
                <w:noProof/>
                <w:webHidden/>
              </w:rPr>
              <w:fldChar w:fldCharType="begin"/>
            </w:r>
            <w:r>
              <w:rPr>
                <w:noProof/>
                <w:webHidden/>
              </w:rPr>
              <w:instrText xml:space="preserve"> PAGEREF _Toc20152292 \h </w:instrText>
            </w:r>
            <w:r>
              <w:rPr>
                <w:noProof/>
                <w:webHidden/>
              </w:rPr>
            </w:r>
            <w:r>
              <w:rPr>
                <w:noProof/>
                <w:webHidden/>
              </w:rPr>
              <w:fldChar w:fldCharType="separate"/>
            </w:r>
            <w:r>
              <w:rPr>
                <w:noProof/>
                <w:webHidden/>
              </w:rPr>
              <w:t>34</w:t>
            </w:r>
            <w:r>
              <w:rPr>
                <w:noProof/>
                <w:webHidden/>
              </w:rPr>
              <w:fldChar w:fldCharType="end"/>
            </w:r>
          </w:hyperlink>
        </w:p>
        <w:p w:rsidR="00A24E4D" w:rsidRDefault="00A24E4D">
          <w:pPr>
            <w:pStyle w:val="Spistreci2"/>
            <w:tabs>
              <w:tab w:val="left" w:pos="880"/>
              <w:tab w:val="right" w:leader="dot" w:pos="9062"/>
            </w:tabs>
            <w:rPr>
              <w:noProof/>
            </w:rPr>
          </w:pPr>
          <w:hyperlink w:anchor="_Toc20152293" w:history="1">
            <w:r w:rsidRPr="00DB530F">
              <w:rPr>
                <w:rStyle w:val="Hipercze"/>
                <w:noProof/>
              </w:rPr>
              <w:t>7.2.</w:t>
            </w:r>
            <w:r>
              <w:rPr>
                <w:noProof/>
              </w:rPr>
              <w:tab/>
            </w:r>
            <w:r w:rsidRPr="00DB530F">
              <w:rPr>
                <w:rStyle w:val="Hipercze"/>
                <w:noProof/>
              </w:rPr>
              <w:t>Jednostka obmiarowa</w:t>
            </w:r>
            <w:r>
              <w:rPr>
                <w:noProof/>
                <w:webHidden/>
              </w:rPr>
              <w:tab/>
            </w:r>
            <w:r>
              <w:rPr>
                <w:noProof/>
                <w:webHidden/>
              </w:rPr>
              <w:fldChar w:fldCharType="begin"/>
            </w:r>
            <w:r>
              <w:rPr>
                <w:noProof/>
                <w:webHidden/>
              </w:rPr>
              <w:instrText xml:space="preserve"> PAGEREF _Toc20152293 \h </w:instrText>
            </w:r>
            <w:r>
              <w:rPr>
                <w:noProof/>
                <w:webHidden/>
              </w:rPr>
            </w:r>
            <w:r>
              <w:rPr>
                <w:noProof/>
                <w:webHidden/>
              </w:rPr>
              <w:fldChar w:fldCharType="separate"/>
            </w:r>
            <w:r>
              <w:rPr>
                <w:noProof/>
                <w:webHidden/>
              </w:rPr>
              <w:t>34</w:t>
            </w:r>
            <w:r>
              <w:rPr>
                <w:noProof/>
                <w:webHidden/>
              </w:rPr>
              <w:fldChar w:fldCharType="end"/>
            </w:r>
          </w:hyperlink>
        </w:p>
        <w:p w:rsidR="00A24E4D" w:rsidRDefault="00A24E4D">
          <w:pPr>
            <w:pStyle w:val="Spistreci1"/>
            <w:tabs>
              <w:tab w:val="left" w:pos="440"/>
              <w:tab w:val="right" w:leader="dot" w:pos="9062"/>
            </w:tabs>
            <w:rPr>
              <w:noProof/>
            </w:rPr>
          </w:pPr>
          <w:hyperlink w:anchor="_Toc20152294" w:history="1">
            <w:r w:rsidRPr="00DB530F">
              <w:rPr>
                <w:rStyle w:val="Hipercze"/>
                <w:noProof/>
              </w:rPr>
              <w:t>8.</w:t>
            </w:r>
            <w:r>
              <w:rPr>
                <w:noProof/>
              </w:rPr>
              <w:tab/>
            </w:r>
            <w:r w:rsidRPr="00DB530F">
              <w:rPr>
                <w:rStyle w:val="Hipercze"/>
                <w:noProof/>
              </w:rPr>
              <w:t>ODBIÓR ROBÓT</w:t>
            </w:r>
            <w:r>
              <w:rPr>
                <w:noProof/>
                <w:webHidden/>
              </w:rPr>
              <w:tab/>
            </w:r>
            <w:r>
              <w:rPr>
                <w:noProof/>
                <w:webHidden/>
              </w:rPr>
              <w:fldChar w:fldCharType="begin"/>
            </w:r>
            <w:r>
              <w:rPr>
                <w:noProof/>
                <w:webHidden/>
              </w:rPr>
              <w:instrText xml:space="preserve"> PAGEREF _Toc20152294 \h </w:instrText>
            </w:r>
            <w:r>
              <w:rPr>
                <w:noProof/>
                <w:webHidden/>
              </w:rPr>
            </w:r>
            <w:r>
              <w:rPr>
                <w:noProof/>
                <w:webHidden/>
              </w:rPr>
              <w:fldChar w:fldCharType="separate"/>
            </w:r>
            <w:r>
              <w:rPr>
                <w:noProof/>
                <w:webHidden/>
              </w:rPr>
              <w:t>34</w:t>
            </w:r>
            <w:r>
              <w:rPr>
                <w:noProof/>
                <w:webHidden/>
              </w:rPr>
              <w:fldChar w:fldCharType="end"/>
            </w:r>
          </w:hyperlink>
        </w:p>
        <w:p w:rsidR="00A24E4D" w:rsidRDefault="00A24E4D">
          <w:pPr>
            <w:pStyle w:val="Spistreci2"/>
            <w:tabs>
              <w:tab w:val="left" w:pos="880"/>
              <w:tab w:val="right" w:leader="dot" w:pos="9062"/>
            </w:tabs>
            <w:rPr>
              <w:noProof/>
            </w:rPr>
          </w:pPr>
          <w:hyperlink w:anchor="_Toc20152295" w:history="1">
            <w:r w:rsidRPr="00DB530F">
              <w:rPr>
                <w:rStyle w:val="Hipercze"/>
                <w:noProof/>
              </w:rPr>
              <w:t>8.1.</w:t>
            </w:r>
            <w:r>
              <w:rPr>
                <w:noProof/>
              </w:rPr>
              <w:tab/>
            </w:r>
            <w:r w:rsidRPr="00DB530F">
              <w:rPr>
                <w:rStyle w:val="Hipercze"/>
                <w:noProof/>
              </w:rPr>
              <w:t>Ogólne zasady odbioru robót</w:t>
            </w:r>
            <w:r>
              <w:rPr>
                <w:noProof/>
                <w:webHidden/>
              </w:rPr>
              <w:tab/>
            </w:r>
            <w:r>
              <w:rPr>
                <w:noProof/>
                <w:webHidden/>
              </w:rPr>
              <w:fldChar w:fldCharType="begin"/>
            </w:r>
            <w:r>
              <w:rPr>
                <w:noProof/>
                <w:webHidden/>
              </w:rPr>
              <w:instrText xml:space="preserve"> PAGEREF _Toc20152295 \h </w:instrText>
            </w:r>
            <w:r>
              <w:rPr>
                <w:noProof/>
                <w:webHidden/>
              </w:rPr>
            </w:r>
            <w:r>
              <w:rPr>
                <w:noProof/>
                <w:webHidden/>
              </w:rPr>
              <w:fldChar w:fldCharType="separate"/>
            </w:r>
            <w:r>
              <w:rPr>
                <w:noProof/>
                <w:webHidden/>
              </w:rPr>
              <w:t>34</w:t>
            </w:r>
            <w:r>
              <w:rPr>
                <w:noProof/>
                <w:webHidden/>
              </w:rPr>
              <w:fldChar w:fldCharType="end"/>
            </w:r>
          </w:hyperlink>
        </w:p>
        <w:p w:rsidR="00A24E4D" w:rsidRDefault="00A24E4D">
          <w:pPr>
            <w:pStyle w:val="Spistreci2"/>
            <w:tabs>
              <w:tab w:val="left" w:pos="880"/>
              <w:tab w:val="right" w:leader="dot" w:pos="9062"/>
            </w:tabs>
            <w:rPr>
              <w:noProof/>
            </w:rPr>
          </w:pPr>
          <w:hyperlink w:anchor="_Toc20152296" w:history="1">
            <w:r w:rsidRPr="00DB530F">
              <w:rPr>
                <w:rStyle w:val="Hipercze"/>
                <w:noProof/>
              </w:rPr>
              <w:t>8.2.</w:t>
            </w:r>
            <w:r>
              <w:rPr>
                <w:noProof/>
              </w:rPr>
              <w:tab/>
            </w:r>
            <w:r w:rsidRPr="00DB530F">
              <w:rPr>
                <w:rStyle w:val="Hipercze"/>
                <w:noProof/>
              </w:rPr>
              <w:t>Zasady postępowania z wadliwie wykonanymi robotami</w:t>
            </w:r>
            <w:r>
              <w:rPr>
                <w:noProof/>
                <w:webHidden/>
              </w:rPr>
              <w:tab/>
            </w:r>
            <w:r>
              <w:rPr>
                <w:noProof/>
                <w:webHidden/>
              </w:rPr>
              <w:fldChar w:fldCharType="begin"/>
            </w:r>
            <w:r>
              <w:rPr>
                <w:noProof/>
                <w:webHidden/>
              </w:rPr>
              <w:instrText xml:space="preserve"> PAGEREF _Toc20152296 \h </w:instrText>
            </w:r>
            <w:r>
              <w:rPr>
                <w:noProof/>
                <w:webHidden/>
              </w:rPr>
            </w:r>
            <w:r>
              <w:rPr>
                <w:noProof/>
                <w:webHidden/>
              </w:rPr>
              <w:fldChar w:fldCharType="separate"/>
            </w:r>
            <w:r>
              <w:rPr>
                <w:noProof/>
                <w:webHidden/>
              </w:rPr>
              <w:t>34</w:t>
            </w:r>
            <w:r>
              <w:rPr>
                <w:noProof/>
                <w:webHidden/>
              </w:rPr>
              <w:fldChar w:fldCharType="end"/>
            </w:r>
          </w:hyperlink>
        </w:p>
        <w:p w:rsidR="00A24E4D" w:rsidRDefault="00A24E4D">
          <w:pPr>
            <w:pStyle w:val="Spistreci1"/>
            <w:tabs>
              <w:tab w:val="left" w:pos="440"/>
              <w:tab w:val="right" w:leader="dot" w:pos="9062"/>
            </w:tabs>
            <w:rPr>
              <w:noProof/>
            </w:rPr>
          </w:pPr>
          <w:hyperlink w:anchor="_Toc20152297" w:history="1">
            <w:r w:rsidRPr="00DB530F">
              <w:rPr>
                <w:rStyle w:val="Hipercze"/>
                <w:noProof/>
              </w:rPr>
              <w:t>9.</w:t>
            </w:r>
            <w:r>
              <w:rPr>
                <w:noProof/>
              </w:rPr>
              <w:tab/>
            </w:r>
            <w:r w:rsidRPr="00DB530F">
              <w:rPr>
                <w:rStyle w:val="Hipercze"/>
                <w:noProof/>
              </w:rPr>
              <w:t>PODSTAWA PŁATNOŚCI</w:t>
            </w:r>
            <w:r>
              <w:rPr>
                <w:noProof/>
                <w:webHidden/>
              </w:rPr>
              <w:tab/>
            </w:r>
            <w:r>
              <w:rPr>
                <w:noProof/>
                <w:webHidden/>
              </w:rPr>
              <w:fldChar w:fldCharType="begin"/>
            </w:r>
            <w:r>
              <w:rPr>
                <w:noProof/>
                <w:webHidden/>
              </w:rPr>
              <w:instrText xml:space="preserve"> PAGEREF _Toc20152297 \h </w:instrText>
            </w:r>
            <w:r>
              <w:rPr>
                <w:noProof/>
                <w:webHidden/>
              </w:rPr>
            </w:r>
            <w:r>
              <w:rPr>
                <w:noProof/>
                <w:webHidden/>
              </w:rPr>
              <w:fldChar w:fldCharType="separate"/>
            </w:r>
            <w:r>
              <w:rPr>
                <w:noProof/>
                <w:webHidden/>
              </w:rPr>
              <w:t>35</w:t>
            </w:r>
            <w:r>
              <w:rPr>
                <w:noProof/>
                <w:webHidden/>
              </w:rPr>
              <w:fldChar w:fldCharType="end"/>
            </w:r>
          </w:hyperlink>
        </w:p>
        <w:p w:rsidR="00A24E4D" w:rsidRDefault="00A24E4D">
          <w:pPr>
            <w:pStyle w:val="Spistreci2"/>
            <w:tabs>
              <w:tab w:val="left" w:pos="880"/>
              <w:tab w:val="right" w:leader="dot" w:pos="9062"/>
            </w:tabs>
            <w:rPr>
              <w:noProof/>
            </w:rPr>
          </w:pPr>
          <w:hyperlink w:anchor="_Toc20152298" w:history="1">
            <w:r w:rsidRPr="00DB530F">
              <w:rPr>
                <w:rStyle w:val="Hipercze"/>
                <w:noProof/>
              </w:rPr>
              <w:t>9.1.</w:t>
            </w:r>
            <w:r>
              <w:rPr>
                <w:noProof/>
              </w:rPr>
              <w:tab/>
            </w:r>
            <w:r w:rsidRPr="00DB530F">
              <w:rPr>
                <w:rStyle w:val="Hipercze"/>
                <w:noProof/>
              </w:rPr>
              <w:t>Ogólne ustalenia dotyczące podstawy płatności</w:t>
            </w:r>
            <w:r>
              <w:rPr>
                <w:noProof/>
                <w:webHidden/>
              </w:rPr>
              <w:tab/>
            </w:r>
            <w:r>
              <w:rPr>
                <w:noProof/>
                <w:webHidden/>
              </w:rPr>
              <w:fldChar w:fldCharType="begin"/>
            </w:r>
            <w:r>
              <w:rPr>
                <w:noProof/>
                <w:webHidden/>
              </w:rPr>
              <w:instrText xml:space="preserve"> PAGEREF _Toc20152298 \h </w:instrText>
            </w:r>
            <w:r>
              <w:rPr>
                <w:noProof/>
                <w:webHidden/>
              </w:rPr>
            </w:r>
            <w:r>
              <w:rPr>
                <w:noProof/>
                <w:webHidden/>
              </w:rPr>
              <w:fldChar w:fldCharType="separate"/>
            </w:r>
            <w:r>
              <w:rPr>
                <w:noProof/>
                <w:webHidden/>
              </w:rPr>
              <w:t>35</w:t>
            </w:r>
            <w:r>
              <w:rPr>
                <w:noProof/>
                <w:webHidden/>
              </w:rPr>
              <w:fldChar w:fldCharType="end"/>
            </w:r>
          </w:hyperlink>
        </w:p>
        <w:p w:rsidR="00A24E4D" w:rsidRDefault="00A24E4D">
          <w:pPr>
            <w:pStyle w:val="Spistreci2"/>
            <w:tabs>
              <w:tab w:val="left" w:pos="880"/>
              <w:tab w:val="right" w:leader="dot" w:pos="9062"/>
            </w:tabs>
            <w:rPr>
              <w:noProof/>
            </w:rPr>
          </w:pPr>
          <w:hyperlink w:anchor="_Toc20152299" w:history="1">
            <w:r w:rsidRPr="00DB530F">
              <w:rPr>
                <w:rStyle w:val="Hipercze"/>
                <w:noProof/>
              </w:rPr>
              <w:t>9.2.</w:t>
            </w:r>
            <w:r>
              <w:rPr>
                <w:noProof/>
              </w:rPr>
              <w:tab/>
            </w:r>
            <w:r w:rsidRPr="00DB530F">
              <w:rPr>
                <w:rStyle w:val="Hipercze"/>
                <w:noProof/>
              </w:rPr>
              <w:t>Cena jednostki obmiarowej (1 m2) obejmuje:</w:t>
            </w:r>
            <w:r>
              <w:rPr>
                <w:noProof/>
                <w:webHidden/>
              </w:rPr>
              <w:tab/>
            </w:r>
            <w:r>
              <w:rPr>
                <w:noProof/>
                <w:webHidden/>
              </w:rPr>
              <w:fldChar w:fldCharType="begin"/>
            </w:r>
            <w:r>
              <w:rPr>
                <w:noProof/>
                <w:webHidden/>
              </w:rPr>
              <w:instrText xml:space="preserve"> PAGEREF _Toc20152299 \h </w:instrText>
            </w:r>
            <w:r>
              <w:rPr>
                <w:noProof/>
                <w:webHidden/>
              </w:rPr>
            </w:r>
            <w:r>
              <w:rPr>
                <w:noProof/>
                <w:webHidden/>
              </w:rPr>
              <w:fldChar w:fldCharType="separate"/>
            </w:r>
            <w:r>
              <w:rPr>
                <w:noProof/>
                <w:webHidden/>
              </w:rPr>
              <w:t>35</w:t>
            </w:r>
            <w:r>
              <w:rPr>
                <w:noProof/>
                <w:webHidden/>
              </w:rPr>
              <w:fldChar w:fldCharType="end"/>
            </w:r>
          </w:hyperlink>
        </w:p>
        <w:p w:rsidR="00A24E4D" w:rsidRDefault="00A24E4D">
          <w:pPr>
            <w:pStyle w:val="Spistreci2"/>
            <w:tabs>
              <w:tab w:val="left" w:pos="880"/>
              <w:tab w:val="right" w:leader="dot" w:pos="9062"/>
            </w:tabs>
            <w:rPr>
              <w:noProof/>
            </w:rPr>
          </w:pPr>
          <w:hyperlink w:anchor="_Toc20152300" w:history="1">
            <w:r w:rsidRPr="00DB530F">
              <w:rPr>
                <w:rStyle w:val="Hipercze"/>
                <w:noProof/>
              </w:rPr>
              <w:t>9.3.</w:t>
            </w:r>
            <w:r>
              <w:rPr>
                <w:noProof/>
              </w:rPr>
              <w:tab/>
            </w:r>
            <w:r w:rsidRPr="00DB530F">
              <w:rPr>
                <w:rStyle w:val="Hipercze"/>
                <w:noProof/>
              </w:rPr>
              <w:t>Sposób rozliczenia robót tymczasowych i prac towarzyszących</w:t>
            </w:r>
            <w:r>
              <w:rPr>
                <w:noProof/>
                <w:webHidden/>
              </w:rPr>
              <w:tab/>
            </w:r>
            <w:r>
              <w:rPr>
                <w:noProof/>
                <w:webHidden/>
              </w:rPr>
              <w:fldChar w:fldCharType="begin"/>
            </w:r>
            <w:r>
              <w:rPr>
                <w:noProof/>
                <w:webHidden/>
              </w:rPr>
              <w:instrText xml:space="preserve"> PAGEREF _Toc20152300 \h </w:instrText>
            </w:r>
            <w:r>
              <w:rPr>
                <w:noProof/>
                <w:webHidden/>
              </w:rPr>
            </w:r>
            <w:r>
              <w:rPr>
                <w:noProof/>
                <w:webHidden/>
              </w:rPr>
              <w:fldChar w:fldCharType="separate"/>
            </w:r>
            <w:r>
              <w:rPr>
                <w:noProof/>
                <w:webHidden/>
              </w:rPr>
              <w:t>35</w:t>
            </w:r>
            <w:r>
              <w:rPr>
                <w:noProof/>
                <w:webHidden/>
              </w:rPr>
              <w:fldChar w:fldCharType="end"/>
            </w:r>
          </w:hyperlink>
        </w:p>
        <w:p w:rsidR="00A24E4D" w:rsidRDefault="00A24E4D">
          <w:pPr>
            <w:pStyle w:val="Spistreci1"/>
            <w:tabs>
              <w:tab w:val="left" w:pos="660"/>
              <w:tab w:val="right" w:leader="dot" w:pos="9062"/>
            </w:tabs>
            <w:rPr>
              <w:noProof/>
            </w:rPr>
          </w:pPr>
          <w:hyperlink w:anchor="_Toc20152301" w:history="1">
            <w:r w:rsidRPr="00DB530F">
              <w:rPr>
                <w:rStyle w:val="Hipercze"/>
                <w:noProof/>
              </w:rPr>
              <w:t>10.</w:t>
            </w:r>
            <w:r>
              <w:rPr>
                <w:noProof/>
              </w:rPr>
              <w:tab/>
            </w:r>
            <w:r w:rsidRPr="00DB530F">
              <w:rPr>
                <w:rStyle w:val="Hipercze"/>
                <w:noProof/>
              </w:rPr>
              <w:t>PRZEPISY ZWIĄZANE</w:t>
            </w:r>
            <w:r>
              <w:rPr>
                <w:noProof/>
                <w:webHidden/>
              </w:rPr>
              <w:tab/>
            </w:r>
            <w:r>
              <w:rPr>
                <w:noProof/>
                <w:webHidden/>
              </w:rPr>
              <w:fldChar w:fldCharType="begin"/>
            </w:r>
            <w:r>
              <w:rPr>
                <w:noProof/>
                <w:webHidden/>
              </w:rPr>
              <w:instrText xml:space="preserve"> PAGEREF _Toc20152301 \h </w:instrText>
            </w:r>
            <w:r>
              <w:rPr>
                <w:noProof/>
                <w:webHidden/>
              </w:rPr>
            </w:r>
            <w:r>
              <w:rPr>
                <w:noProof/>
                <w:webHidden/>
              </w:rPr>
              <w:fldChar w:fldCharType="separate"/>
            </w:r>
            <w:r>
              <w:rPr>
                <w:noProof/>
                <w:webHidden/>
              </w:rPr>
              <w:t>35</w:t>
            </w:r>
            <w:r>
              <w:rPr>
                <w:noProof/>
                <w:webHidden/>
              </w:rPr>
              <w:fldChar w:fldCharType="end"/>
            </w:r>
          </w:hyperlink>
        </w:p>
        <w:p w:rsidR="00A24E4D" w:rsidRDefault="00A24E4D">
          <w:pPr>
            <w:pStyle w:val="Spistreci2"/>
            <w:tabs>
              <w:tab w:val="left" w:pos="1100"/>
              <w:tab w:val="right" w:leader="dot" w:pos="9062"/>
            </w:tabs>
            <w:rPr>
              <w:noProof/>
            </w:rPr>
          </w:pPr>
          <w:hyperlink w:anchor="_Toc20152302" w:history="1">
            <w:r w:rsidRPr="00DB530F">
              <w:rPr>
                <w:rStyle w:val="Hipercze"/>
                <w:noProof/>
              </w:rPr>
              <w:t>10.1.</w:t>
            </w:r>
            <w:r>
              <w:rPr>
                <w:noProof/>
              </w:rPr>
              <w:tab/>
            </w:r>
            <w:r w:rsidRPr="00DB530F">
              <w:rPr>
                <w:rStyle w:val="Hipercze"/>
                <w:noProof/>
              </w:rPr>
              <w:t>Normy</w:t>
            </w:r>
            <w:r>
              <w:rPr>
                <w:noProof/>
                <w:webHidden/>
              </w:rPr>
              <w:tab/>
            </w:r>
            <w:r>
              <w:rPr>
                <w:noProof/>
                <w:webHidden/>
              </w:rPr>
              <w:fldChar w:fldCharType="begin"/>
            </w:r>
            <w:r>
              <w:rPr>
                <w:noProof/>
                <w:webHidden/>
              </w:rPr>
              <w:instrText xml:space="preserve"> PAGEREF _Toc20152302 \h </w:instrText>
            </w:r>
            <w:r>
              <w:rPr>
                <w:noProof/>
                <w:webHidden/>
              </w:rPr>
            </w:r>
            <w:r>
              <w:rPr>
                <w:noProof/>
                <w:webHidden/>
              </w:rPr>
              <w:fldChar w:fldCharType="separate"/>
            </w:r>
            <w:r>
              <w:rPr>
                <w:noProof/>
                <w:webHidden/>
              </w:rPr>
              <w:t>35</w:t>
            </w:r>
            <w:r>
              <w:rPr>
                <w:noProof/>
                <w:webHidden/>
              </w:rPr>
              <w:fldChar w:fldCharType="end"/>
            </w:r>
          </w:hyperlink>
        </w:p>
        <w:p w:rsidR="00A24E4D" w:rsidRDefault="00A24E4D">
          <w:pPr>
            <w:pStyle w:val="Spistreci2"/>
            <w:tabs>
              <w:tab w:val="left" w:pos="1100"/>
              <w:tab w:val="right" w:leader="dot" w:pos="9062"/>
            </w:tabs>
            <w:rPr>
              <w:noProof/>
            </w:rPr>
          </w:pPr>
          <w:hyperlink w:anchor="_Toc20152303" w:history="1">
            <w:r w:rsidRPr="00DB530F">
              <w:rPr>
                <w:rStyle w:val="Hipercze"/>
                <w:noProof/>
              </w:rPr>
              <w:t>10.2.</w:t>
            </w:r>
            <w:r>
              <w:rPr>
                <w:noProof/>
              </w:rPr>
              <w:tab/>
            </w:r>
            <w:r w:rsidRPr="00DB530F">
              <w:rPr>
                <w:rStyle w:val="Hipercze"/>
                <w:noProof/>
              </w:rPr>
              <w:t>Inne dokumenty</w:t>
            </w:r>
            <w:r>
              <w:rPr>
                <w:noProof/>
                <w:webHidden/>
              </w:rPr>
              <w:tab/>
            </w:r>
            <w:r>
              <w:rPr>
                <w:noProof/>
                <w:webHidden/>
              </w:rPr>
              <w:fldChar w:fldCharType="begin"/>
            </w:r>
            <w:r>
              <w:rPr>
                <w:noProof/>
                <w:webHidden/>
              </w:rPr>
              <w:instrText xml:space="preserve"> PAGEREF _Toc20152303 \h </w:instrText>
            </w:r>
            <w:r>
              <w:rPr>
                <w:noProof/>
                <w:webHidden/>
              </w:rPr>
            </w:r>
            <w:r>
              <w:rPr>
                <w:noProof/>
                <w:webHidden/>
              </w:rPr>
              <w:fldChar w:fldCharType="separate"/>
            </w:r>
            <w:r>
              <w:rPr>
                <w:noProof/>
                <w:webHidden/>
              </w:rPr>
              <w:t>36</w:t>
            </w:r>
            <w:r>
              <w:rPr>
                <w:noProof/>
                <w:webHidden/>
              </w:rPr>
              <w:fldChar w:fldCharType="end"/>
            </w:r>
          </w:hyperlink>
        </w:p>
        <w:p w:rsidR="00DF3E45" w:rsidRDefault="00A24E4D">
          <w:r>
            <w:fldChar w:fldCharType="end"/>
          </w:r>
        </w:p>
      </w:sdtContent>
    </w:sdt>
    <w:p w:rsidR="00412175" w:rsidRDefault="00412175">
      <w:pPr>
        <w:pStyle w:val="Default"/>
        <w:rPr>
          <w:sz w:val="18"/>
          <w:szCs w:val="18"/>
        </w:rPr>
      </w:pPr>
      <w:r>
        <w:rPr>
          <w:sz w:val="20"/>
          <w:szCs w:val="20"/>
        </w:rPr>
        <w:t xml:space="preserve"> </w:t>
      </w:r>
      <w:r>
        <w:rPr>
          <w:sz w:val="18"/>
          <w:szCs w:val="18"/>
        </w:rPr>
        <w:t xml:space="preserve"> </w:t>
      </w:r>
    </w:p>
    <w:p w:rsidR="00EE2CE1" w:rsidRDefault="00EE2CE1">
      <w:pPr>
        <w:rPr>
          <w:rFonts w:asciiTheme="majorHAnsi" w:eastAsiaTheme="majorEastAsia" w:hAnsiTheme="majorHAnsi" w:cstheme="majorBidi"/>
          <w:b/>
          <w:bCs/>
          <w:sz w:val="28"/>
          <w:szCs w:val="28"/>
        </w:rPr>
      </w:pPr>
      <w:r>
        <w:br w:type="page"/>
      </w:r>
    </w:p>
    <w:p w:rsidR="00412175" w:rsidRPr="00EE2CE1" w:rsidRDefault="00412175" w:rsidP="00EE2CE1">
      <w:pPr>
        <w:pStyle w:val="Nagwek1"/>
      </w:pPr>
      <w:bookmarkStart w:id="1" w:name="_Toc20152226"/>
      <w:r w:rsidRPr="00EE2CE1">
        <w:lastRenderedPageBreak/>
        <w:t>WSTĘP</w:t>
      </w:r>
      <w:bookmarkEnd w:id="1"/>
      <w:r w:rsidRPr="00EE2CE1">
        <w:t xml:space="preserve"> </w:t>
      </w:r>
    </w:p>
    <w:p w:rsidR="00412175" w:rsidRDefault="00412175" w:rsidP="00EE2CE1">
      <w:pPr>
        <w:pStyle w:val="Nagwek2"/>
      </w:pPr>
      <w:bookmarkStart w:id="2" w:name="_Toc20152227"/>
      <w:r>
        <w:t>Nazwa zadania</w:t>
      </w:r>
      <w:bookmarkEnd w:id="2"/>
      <w:r>
        <w:t xml:space="preserve"> </w:t>
      </w:r>
    </w:p>
    <w:p w:rsidR="00412175" w:rsidRDefault="00412175" w:rsidP="00412175">
      <w:r>
        <w:t>Remont drogi powiatowej nr2331W Podkrajewo – Wiśniewo.</w:t>
      </w:r>
    </w:p>
    <w:p w:rsidR="00412175" w:rsidRDefault="00412175" w:rsidP="00412175">
      <w:pPr>
        <w:pStyle w:val="Nagwek2"/>
      </w:pPr>
      <w:bookmarkStart w:id="3" w:name="_Toc20152228"/>
      <w:r>
        <w:t xml:space="preserve">Przedmiot </w:t>
      </w:r>
      <w:proofErr w:type="spellStart"/>
      <w:r>
        <w:t>SSTWiORB</w:t>
      </w:r>
      <w:bookmarkEnd w:id="3"/>
      <w:proofErr w:type="spellEnd"/>
      <w:r>
        <w:t xml:space="preserve"> </w:t>
      </w:r>
    </w:p>
    <w:p w:rsidR="00412175" w:rsidRPr="00412175" w:rsidRDefault="00412175" w:rsidP="00412175">
      <w:r w:rsidRPr="00412175">
        <w:t>Przedmiotem niniejszej Szczegółowej Specyfikacji Technicznej Wykonania i Odbioru Robót Budowlanych (</w:t>
      </w:r>
      <w:proofErr w:type="spellStart"/>
      <w:r w:rsidRPr="00412175">
        <w:t>SSTWiORB</w:t>
      </w:r>
      <w:proofErr w:type="spellEnd"/>
      <w:r w:rsidRPr="00412175">
        <w:t>) są wymagania dotyczące wykonania i odbioru podbudowy z mieszanki niezwiązanej. Zakresem obejmuje warstwy podbudowy zasadniczej i pomocniczej z mieszanki niezwiązanej stabilizowanej mechanicznie</w:t>
      </w:r>
      <w:r>
        <w:t>.</w:t>
      </w:r>
      <w:r w:rsidRPr="00412175">
        <w:rPr>
          <w:b/>
          <w:bCs/>
        </w:rPr>
        <w:t xml:space="preserve"> </w:t>
      </w:r>
    </w:p>
    <w:p w:rsidR="00412175" w:rsidRDefault="00412175" w:rsidP="00412175">
      <w:pPr>
        <w:pStyle w:val="Nagwek2"/>
      </w:pPr>
      <w:bookmarkStart w:id="4" w:name="_Toc20152229"/>
      <w:r>
        <w:t xml:space="preserve">Zakres stosowania </w:t>
      </w:r>
      <w:proofErr w:type="spellStart"/>
      <w:r>
        <w:t>SSTWiORB</w:t>
      </w:r>
      <w:bookmarkEnd w:id="4"/>
      <w:proofErr w:type="spellEnd"/>
      <w:r>
        <w:t xml:space="preserve"> </w:t>
      </w:r>
    </w:p>
    <w:p w:rsidR="00412175" w:rsidRDefault="00412175" w:rsidP="00412175">
      <w:proofErr w:type="spellStart"/>
      <w:r>
        <w:t>SSTWiORB</w:t>
      </w:r>
      <w:proofErr w:type="spellEnd"/>
      <w:r>
        <w:t xml:space="preserve"> są stosowane, jako dokument przetargowy i kontraktowy przy zlecaniu i realizacji robót na drogach.  </w:t>
      </w:r>
    </w:p>
    <w:p w:rsidR="00412175" w:rsidRDefault="00412175" w:rsidP="00412175">
      <w:pPr>
        <w:pStyle w:val="Nagwek2"/>
      </w:pPr>
      <w:bookmarkStart w:id="5" w:name="_Toc20152230"/>
      <w:r>
        <w:t>Określenia podstawowe</w:t>
      </w:r>
      <w:bookmarkEnd w:id="5"/>
      <w:r>
        <w:t xml:space="preserve"> </w:t>
      </w:r>
    </w:p>
    <w:p w:rsidR="00412175" w:rsidRDefault="00412175" w:rsidP="00412175">
      <w:r>
        <w:t xml:space="preserve">Definicje i określenia podano w </w:t>
      </w:r>
      <w:proofErr w:type="spellStart"/>
      <w:r>
        <w:t>SSTWiORB</w:t>
      </w:r>
      <w:proofErr w:type="spellEnd"/>
      <w:r>
        <w:t xml:space="preserve"> D-M.00.00.00. "Wymagania ogólne" oraz w przepisach związanych wyszczególnionych w pkt. 10 niniejszego </w:t>
      </w:r>
      <w:proofErr w:type="spellStart"/>
      <w:r>
        <w:t>SSTWiORB</w:t>
      </w:r>
      <w:proofErr w:type="spellEnd"/>
      <w:r>
        <w:t xml:space="preserve">. </w:t>
      </w:r>
    </w:p>
    <w:p w:rsidR="00412175" w:rsidRDefault="00412175" w:rsidP="00412175">
      <w:r>
        <w:rPr>
          <w:b/>
          <w:bCs/>
        </w:rPr>
        <w:t>Podbudowa zasadnicza</w:t>
      </w:r>
      <w:r>
        <w:t xml:space="preserve"> – jedna warstwa lub dwie warstwy konstrukcji nawierzchni spełniająca(e) podstawową funkcję w rozłożeniu naprężeń od kół 20 pojazdów. Podbudowa zasadnicza może być jednowarstwowa lub dwuwarstwowa. Materiałami do podbudowy zasadniczej mogą być: </w:t>
      </w:r>
    </w:p>
    <w:p w:rsidR="00412175" w:rsidRDefault="00412175" w:rsidP="00412175">
      <w:r>
        <w:t xml:space="preserve">a) beton asfaltowy, </w:t>
      </w:r>
    </w:p>
    <w:p w:rsidR="00412175" w:rsidRDefault="00412175" w:rsidP="00412175">
      <w:r>
        <w:t xml:space="preserve">b) mieszanki niezwiązane, </w:t>
      </w:r>
    </w:p>
    <w:p w:rsidR="00412175" w:rsidRDefault="00412175" w:rsidP="00412175">
      <w:r>
        <w:t xml:space="preserve">c) mieszanki związane spoiwem hydraulicznym, </w:t>
      </w:r>
    </w:p>
    <w:p w:rsidR="00412175" w:rsidRDefault="00412175" w:rsidP="00412175">
      <w:r>
        <w:t xml:space="preserve">d) grunty stabilizowane spoiwem hydraulicznym, </w:t>
      </w:r>
    </w:p>
    <w:p w:rsidR="00412175" w:rsidRDefault="00412175" w:rsidP="00412175">
      <w:r>
        <w:t xml:space="preserve">e) mieszanki wykonane w technologii recyklingu na zimno (mieszanki </w:t>
      </w:r>
      <w:proofErr w:type="spellStart"/>
      <w:r>
        <w:t>mineralno-cementowo-emulsyjne</w:t>
      </w:r>
      <w:proofErr w:type="spellEnd"/>
      <w:r>
        <w:t xml:space="preserve">, mieszanki mineralne z asfaltem spienionym) </w:t>
      </w:r>
    </w:p>
    <w:p w:rsidR="00412175" w:rsidRDefault="00412175" w:rsidP="00412175">
      <w:r>
        <w:t xml:space="preserve">o właściwościach odpowiednich do podbudowy zasadniczej. </w:t>
      </w:r>
    </w:p>
    <w:p w:rsidR="00412175" w:rsidRDefault="00412175" w:rsidP="00412175">
      <w:r>
        <w:rPr>
          <w:b/>
          <w:bCs/>
        </w:rPr>
        <w:t>Podbudowa zasadnicza jednowarstwowa</w:t>
      </w:r>
      <w:r>
        <w:t xml:space="preserve"> wg </w:t>
      </w:r>
      <w:proofErr w:type="spellStart"/>
      <w:r>
        <w:t>KTKNPiP</w:t>
      </w:r>
      <w:proofErr w:type="spellEnd"/>
      <w:r>
        <w:t xml:space="preserve"> 2014 r. występuje w następujących przypadkach: </w:t>
      </w:r>
    </w:p>
    <w:p w:rsidR="00412175" w:rsidRDefault="00412175" w:rsidP="00412175">
      <w:r>
        <w:t xml:space="preserve">a) Typ A1 (tablica 9.1) dla kategorii ruchu KR1-KR2, </w:t>
      </w:r>
    </w:p>
    <w:p w:rsidR="00412175" w:rsidRDefault="00412175" w:rsidP="00412175">
      <w:r>
        <w:t xml:space="preserve">b) Typ A2 (tablica 9.2) dla kategorii ruchu KR1-KR2, </w:t>
      </w:r>
    </w:p>
    <w:p w:rsidR="00412175" w:rsidRDefault="00412175" w:rsidP="00412175">
      <w:r>
        <w:t xml:space="preserve">c) Typ A3 (tablica 9.3) dla kategorii ruchu KR1-KR2, </w:t>
      </w:r>
    </w:p>
    <w:p w:rsidR="00412175" w:rsidRDefault="00412175" w:rsidP="00412175">
      <w:r>
        <w:t xml:space="preserve">d) Typ B (tablica 9.4) dla kategorii ruchu KR1-KR7, </w:t>
      </w:r>
    </w:p>
    <w:p w:rsidR="00412175" w:rsidRDefault="00412175" w:rsidP="00412175">
      <w:r>
        <w:t xml:space="preserve">e) Typ C (tablica 9.5) dla kategorii ruchu KR1-KR2, </w:t>
      </w:r>
    </w:p>
    <w:p w:rsidR="00412175" w:rsidRDefault="00412175" w:rsidP="00412175">
      <w:r>
        <w:t xml:space="preserve">f) Typ D (tablica 9.6) dla kategorii ruchu KR1-KR2, </w:t>
      </w:r>
    </w:p>
    <w:p w:rsidR="00412175" w:rsidRDefault="00412175" w:rsidP="00412175">
      <w:r>
        <w:t xml:space="preserve">g) Typ E (tablica 9.7) dla kategorii ruchu KR1-KR3. </w:t>
      </w:r>
    </w:p>
    <w:p w:rsidR="00412175" w:rsidRDefault="00412175" w:rsidP="00412175">
      <w:r>
        <w:lastRenderedPageBreak/>
        <w:t xml:space="preserve">W wymienionych konstrukcjach jednowarstwową podbudowę zasadniczą stanowią: mieszanka niezwiązana (typy A1, A2, A3), beton asfaltowy (typ B), mieszanka związana spoiwem hydraulicznym (typ C), grunt stabilizowany spoiwem hydraulicznym (typ D) lub mieszanki wykonane w technologii recyklingu na zimno (typ E). </w:t>
      </w:r>
    </w:p>
    <w:p w:rsidR="00412175" w:rsidRDefault="00412175" w:rsidP="00412175">
      <w:r>
        <w:rPr>
          <w:b/>
          <w:bCs/>
        </w:rPr>
        <w:t>Podbudowa zasadnicza dwuwarstwowa</w:t>
      </w:r>
      <w:r>
        <w:t xml:space="preserve"> wg </w:t>
      </w:r>
      <w:proofErr w:type="spellStart"/>
      <w:r>
        <w:t>KTKNPiP</w:t>
      </w:r>
      <w:proofErr w:type="spellEnd"/>
      <w:r>
        <w:t xml:space="preserve"> 2014 r. występuje w następujących przypadkach: </w:t>
      </w:r>
    </w:p>
    <w:p w:rsidR="00412175" w:rsidRDefault="00412175" w:rsidP="00412175">
      <w:r>
        <w:t xml:space="preserve">a) Typ A1 (tablica 9.1) dla kategorii ruchu KR3-KR7, </w:t>
      </w:r>
    </w:p>
    <w:p w:rsidR="00412175" w:rsidRDefault="00412175" w:rsidP="00412175">
      <w:r>
        <w:t xml:space="preserve">b) Typ A2 (tablica 9.2) dla kategorii ruchu KR3-KR7, </w:t>
      </w:r>
    </w:p>
    <w:p w:rsidR="00412175" w:rsidRDefault="00412175" w:rsidP="00412175">
      <w:r>
        <w:t xml:space="preserve">c) Typ C (tablica 9.5) dla kategorii ruchu KR3-KR7, </w:t>
      </w:r>
    </w:p>
    <w:p w:rsidR="00412175" w:rsidRDefault="00412175" w:rsidP="00412175">
      <w:r>
        <w:t xml:space="preserve">d) Typ E (tablica 9.7) dla kategorii ruchu KR4. </w:t>
      </w:r>
    </w:p>
    <w:p w:rsidR="00412175" w:rsidRDefault="00412175" w:rsidP="00412175">
      <w:r>
        <w:t xml:space="preserve">W wymienionych konstrukcjach górną warstwę podbudowy zasadniczej stanowi beton asfaltowy, a dolną warstwę podbudowy zasadniczej stanowią mieszanka niezwiązana (typy A1, A2, A3), mieszanka związana spoiwem hydraulicznym (typ C) lub mieszanki wykonane w technologii recyklingu na zimno (typ E). </w:t>
      </w:r>
    </w:p>
    <w:p w:rsidR="00412175" w:rsidRDefault="00412175" w:rsidP="00412175">
      <w:r>
        <w:rPr>
          <w:b/>
          <w:bCs/>
        </w:rPr>
        <w:t>Podbudowa pomocnicza</w:t>
      </w:r>
      <w:r>
        <w:t xml:space="preserve"> – warstwa tworząca platformę umożliwiającą prawidłowe wbudowanie podbudowy zasadniczej, a w czasie eksploatacji nawierzchni wspomagająca warstwy górne konstrukcji nawierzchni w rozłożeniu naprężeń od kół pojazdów oraz ochronę nawierzchni przed wysadzinami powodowanymi przez szkodliwe działanie mrozu. Materiałami używanymi do podbudowy pomocniczej mogą być: </w:t>
      </w:r>
    </w:p>
    <w:p w:rsidR="00412175" w:rsidRDefault="00412175" w:rsidP="00412175">
      <w:r>
        <w:t xml:space="preserve">a) mieszanki niezwiązane, </w:t>
      </w:r>
    </w:p>
    <w:p w:rsidR="00412175" w:rsidRDefault="00412175" w:rsidP="00412175">
      <w:r>
        <w:t xml:space="preserve">b) mieszanki związane spoiwami hydraulicznymi, </w:t>
      </w:r>
    </w:p>
    <w:p w:rsidR="00412175" w:rsidRDefault="00412175" w:rsidP="00412175">
      <w:r>
        <w:t xml:space="preserve">c) grunty stabilizowane spoiwami hydraulicznymi, </w:t>
      </w:r>
    </w:p>
    <w:p w:rsidR="00412175" w:rsidRDefault="00412175" w:rsidP="00412175">
      <w:r>
        <w:t xml:space="preserve">o właściwościach odpowiednich do podbudowy pomocniczej.  </w:t>
      </w:r>
    </w:p>
    <w:p w:rsidR="00412175" w:rsidRDefault="00412175" w:rsidP="00412175">
      <w:r>
        <w:rPr>
          <w:b/>
          <w:bCs/>
        </w:rPr>
        <w:t xml:space="preserve">Mieszanka niezwiązana – </w:t>
      </w:r>
      <w:r>
        <w:t xml:space="preserve">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 </w:t>
      </w:r>
    </w:p>
    <w:p w:rsidR="00412175" w:rsidRDefault="00412175" w:rsidP="00412175">
      <w:r>
        <w:rPr>
          <w:b/>
          <w:bCs/>
        </w:rPr>
        <w:t xml:space="preserve">Kategoria – </w:t>
      </w:r>
      <w:r>
        <w:t xml:space="preserve">charakterystyczny poziom właściwości kruszywa lub mieszanki niezwiązanej, wyrażony, jako przedział wartości lub wartość graniczna. Nie ma zależności pomiędzy kategoriami różnych właściwości. </w:t>
      </w:r>
    </w:p>
    <w:p w:rsidR="00412175" w:rsidRDefault="00412175" w:rsidP="00412175">
      <w:r>
        <w:rPr>
          <w:b/>
          <w:bCs/>
        </w:rPr>
        <w:t xml:space="preserve">Kruszywo – </w:t>
      </w:r>
      <w:r>
        <w:t xml:space="preserve">materiał ziarnisty stosowany w budownictwie, który może być naturalny, sztuczny lub z recyklingu. </w:t>
      </w:r>
    </w:p>
    <w:p w:rsidR="00412175" w:rsidRDefault="00412175" w:rsidP="00412175">
      <w:r>
        <w:rPr>
          <w:b/>
          <w:bCs/>
        </w:rPr>
        <w:t xml:space="preserve">Kruszywo naturalne – </w:t>
      </w:r>
      <w:r>
        <w:t xml:space="preserve">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 </w:t>
      </w:r>
    </w:p>
    <w:p w:rsidR="00412175" w:rsidRDefault="00412175" w:rsidP="00412175">
      <w:r>
        <w:rPr>
          <w:b/>
          <w:bCs/>
        </w:rPr>
        <w:lastRenderedPageBreak/>
        <w:t xml:space="preserve">Kruszywo sztuczne – </w:t>
      </w:r>
      <w:r>
        <w:t xml:space="preserve">kruszywo pochodzenia mineralnego, uzyskiwane w wyniku procesu przemysłowego obejmującego obróbkę termiczną lub inną modyfikację. Do kruszywa sztucznego zalicza się w szczególności kruszywo z żużli: wielkopiecowych, stalowniczych i pomiedziowych. </w:t>
      </w:r>
    </w:p>
    <w:p w:rsidR="00412175" w:rsidRDefault="00412175" w:rsidP="00412175">
      <w:r>
        <w:rPr>
          <w:b/>
          <w:bCs/>
        </w:rPr>
        <w:t xml:space="preserve">Kruszywo z recyklingu – </w:t>
      </w:r>
      <w:r>
        <w:t xml:space="preserve">kruszywo powstałe w wyniku przeróbki materiału zastosowanego uprzednio w budownictwie. </w:t>
      </w:r>
    </w:p>
    <w:p w:rsidR="00412175" w:rsidRDefault="00412175" w:rsidP="00412175">
      <w:r>
        <w:rPr>
          <w:b/>
          <w:bCs/>
        </w:rPr>
        <w:t xml:space="preserve">Kruszywo kamienne – </w:t>
      </w:r>
      <w:r>
        <w:t xml:space="preserve">kruszywo z mineralnych surowców jak żwir kruszony, mechanicznie rozdrobnione skały, nadziarno żwirowe. </w:t>
      </w:r>
    </w:p>
    <w:p w:rsidR="00412175" w:rsidRDefault="00412175" w:rsidP="00412175">
      <w:r>
        <w:rPr>
          <w:b/>
          <w:bCs/>
        </w:rPr>
        <w:t xml:space="preserve">Kruszywo żużlowe z żużla wielkopiecowego – </w:t>
      </w:r>
      <w:r>
        <w:t xml:space="preserve">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 </w:t>
      </w:r>
    </w:p>
    <w:p w:rsidR="00412175" w:rsidRDefault="00412175" w:rsidP="00412175">
      <w:r>
        <w:rPr>
          <w:b/>
          <w:bCs/>
        </w:rPr>
        <w:t xml:space="preserve">Kruszywo żużlowe z żużla stalowniczego – </w:t>
      </w:r>
      <w:r>
        <w:t xml:space="preserve">kruszywo składające się głównie ze skrystalizowanego krzemianu wapnia i ferrytu zawierającego </w:t>
      </w:r>
      <w:proofErr w:type="spellStart"/>
      <w:r>
        <w:t>CaO</w:t>
      </w:r>
      <w:proofErr w:type="spellEnd"/>
      <w:r>
        <w:t xml:space="preserve">, SiO2, </w:t>
      </w:r>
      <w:proofErr w:type="spellStart"/>
      <w:r>
        <w:t>MgO</w:t>
      </w:r>
      <w:proofErr w:type="spellEnd"/>
      <w:r>
        <w:t xml:space="preserve"> oraz tlenek żelaza. Kruszywo otrzymuje się przez powolne schładzanie powietrzem ciekłego żużla stalowniczego. Proces chłodzenia może odbywać się przy kontrolowanym dodawaniu wody. </w:t>
      </w:r>
    </w:p>
    <w:p w:rsidR="00412175" w:rsidRDefault="00412175" w:rsidP="00412175">
      <w:r>
        <w:rPr>
          <w:b/>
          <w:bCs/>
        </w:rPr>
        <w:t xml:space="preserve">Kategoria ruchu (KR1 ÷ KR7) – </w:t>
      </w:r>
      <w:r>
        <w:t xml:space="preserve">obciążenie drogi ruchem samochodowym, wyrażone w osiach obliczeniowych (100 </w:t>
      </w:r>
      <w:proofErr w:type="spellStart"/>
      <w:r>
        <w:t>kN</w:t>
      </w:r>
      <w:proofErr w:type="spellEnd"/>
      <w:r>
        <w:t xml:space="preserve">) według „Katalogu typowych konstrukcji nawierzchni podatnych i półsztywnych”. Politechnika Gdańska, Warszawa 2014 </w:t>
      </w:r>
    </w:p>
    <w:p w:rsidR="00412175" w:rsidRDefault="00412175" w:rsidP="00412175">
      <w:r>
        <w:rPr>
          <w:b/>
          <w:bCs/>
        </w:rPr>
        <w:t xml:space="preserve">Kruszywo grube (wg PN-EN 13242) – </w:t>
      </w:r>
      <w:r>
        <w:t xml:space="preserve">oznaczenie kruszywa o wymiarach ziaren d (dolnego) równym lub większym niż 1 mm oraz D (górnego) większym niż 2 </w:t>
      </w:r>
      <w:proofErr w:type="spellStart"/>
      <w:r>
        <w:t>mm</w:t>
      </w:r>
      <w:proofErr w:type="spellEnd"/>
      <w:r>
        <w:t xml:space="preserve">. </w:t>
      </w:r>
    </w:p>
    <w:p w:rsidR="00412175" w:rsidRDefault="00412175" w:rsidP="00412175">
      <w:r>
        <w:rPr>
          <w:b/>
          <w:bCs/>
        </w:rPr>
        <w:t xml:space="preserve">Kruszywo drobne (wg PN-EN 13242) – </w:t>
      </w:r>
      <w:r>
        <w:t xml:space="preserve">oznaczenie kruszywa o wymiarach ziaren d równym 0 oraz D równym 6,3 mm lub mniejszym. </w:t>
      </w:r>
    </w:p>
    <w:p w:rsidR="00412175" w:rsidRDefault="00412175" w:rsidP="00412175">
      <w:r>
        <w:rPr>
          <w:b/>
          <w:bCs/>
        </w:rPr>
        <w:t xml:space="preserve">Kruszywo o ciągłym uziarnieniu (wg PN-EN 13242) – </w:t>
      </w:r>
      <w:r>
        <w:t xml:space="preserve">kruszywo stanowiące mieszankę kruszyw grubych i drobnych, w której D jest większe niż 6,3 </w:t>
      </w:r>
      <w:proofErr w:type="spellStart"/>
      <w:r>
        <w:t>mm</w:t>
      </w:r>
      <w:proofErr w:type="spellEnd"/>
      <w:r>
        <w:t xml:space="preserve">. </w:t>
      </w:r>
    </w:p>
    <w:p w:rsidR="00412175" w:rsidRDefault="00412175" w:rsidP="00412175">
      <w:r>
        <w:rPr>
          <w:b/>
          <w:bCs/>
        </w:rPr>
        <w:t xml:space="preserve">Destrukt asfaltowy – </w:t>
      </w:r>
      <w:r>
        <w:t>materiał drogowy pochodzący z frezowania istniejących warstw z mieszanek mineralno-asfaltowych (</w:t>
      </w:r>
      <w:proofErr w:type="spellStart"/>
      <w:r>
        <w:t>mma</w:t>
      </w:r>
      <w:proofErr w:type="spellEnd"/>
      <w:r>
        <w:t xml:space="preserve">) lub z </w:t>
      </w:r>
      <w:proofErr w:type="spellStart"/>
      <w:r>
        <w:t>przekruszenia</w:t>
      </w:r>
      <w:proofErr w:type="spellEnd"/>
      <w:r>
        <w:t xml:space="preserve"> kawałków warstw nawierzchni asfaltowych oraz niewbudowanych partii </w:t>
      </w:r>
      <w:proofErr w:type="spellStart"/>
      <w:r>
        <w:t>mma</w:t>
      </w:r>
      <w:proofErr w:type="spellEnd"/>
      <w:r>
        <w:t xml:space="preserve">, który został ujednorodniony pod względem składu oraz co najmniej przesiany, w celu odrzucenia dużych kawałków </w:t>
      </w:r>
      <w:proofErr w:type="spellStart"/>
      <w:r>
        <w:t>mma</w:t>
      </w:r>
      <w:proofErr w:type="spellEnd"/>
      <w:r>
        <w:t xml:space="preserve"> (nadziarno nie większe od 1,4 D mieszanki </w:t>
      </w:r>
    </w:p>
    <w:p w:rsidR="00412175" w:rsidRDefault="00412175" w:rsidP="00412175">
      <w:r>
        <w:rPr>
          <w:b/>
          <w:bCs/>
        </w:rPr>
        <w:t>Destrukt betonowy</w:t>
      </w:r>
      <w:r>
        <w:t xml:space="preserve"> – materiał mineralno-cementowy powstały w wyniku kruszenia warstw konstrukcyjnych z betonu cementowego nawierzchni drogowych. </w:t>
      </w:r>
    </w:p>
    <w:p w:rsidR="00412175" w:rsidRDefault="00412175" w:rsidP="00412175">
      <w:r>
        <w:rPr>
          <w:b/>
          <w:bCs/>
        </w:rPr>
        <w:t xml:space="preserve">Kruszywa słabe – </w:t>
      </w:r>
      <w:r>
        <w:t xml:space="preserve">kruszywo przewidziane do zastosowania w mieszance przeznaczonej do wykonywania warstw nawierzchni drogowej lub podłoża ulepszonego, które charakteryzuje się różnicami w uziarnieniu przed i po 5-krotnym zagęszczeniu metodą </w:t>
      </w:r>
      <w:proofErr w:type="spellStart"/>
      <w:r>
        <w:t>Proctora</w:t>
      </w:r>
      <w:proofErr w:type="spellEnd"/>
      <w:r>
        <w:t xml:space="preserve">, przekraczającymi ± 8%. Uziarnienie kruszywa należy sprawdzać na sitach przewidzianych do kontroli uziarnienia wg PN-EN 13285 i niniejszej </w:t>
      </w:r>
      <w:proofErr w:type="spellStart"/>
      <w:r>
        <w:t>SSTWiORB</w:t>
      </w:r>
      <w:proofErr w:type="spellEnd"/>
      <w:r>
        <w:t xml:space="preserve">. O zakwalifikowaniu kruszywa do kruszyw słabych decyduje największa różnica wartości przesiewów na jednym z sit kontrolnych. </w:t>
      </w:r>
    </w:p>
    <w:p w:rsidR="00412175" w:rsidRDefault="00412175" w:rsidP="00412175">
      <w:pPr>
        <w:pStyle w:val="Nagwek2"/>
      </w:pPr>
      <w:bookmarkStart w:id="6" w:name="_Toc20152231"/>
      <w:r>
        <w:t>Ogólne wymagania dotyczące robót</w:t>
      </w:r>
      <w:bookmarkEnd w:id="6"/>
      <w:r>
        <w:t xml:space="preserve"> </w:t>
      </w:r>
    </w:p>
    <w:p w:rsidR="00412175" w:rsidRDefault="00412175" w:rsidP="00412175">
      <w:r>
        <w:t xml:space="preserve">Ogólne wymagania dotyczące robót podano w </w:t>
      </w:r>
      <w:proofErr w:type="spellStart"/>
      <w:r>
        <w:t>SSTWiORB</w:t>
      </w:r>
      <w:proofErr w:type="spellEnd"/>
      <w:r>
        <w:t xml:space="preserve"> D-M 00.00.00 "Wymagania Ogólne". </w:t>
      </w:r>
    </w:p>
    <w:p w:rsidR="00412175" w:rsidRDefault="00412175" w:rsidP="00412175">
      <w:pPr>
        <w:pStyle w:val="Nagwek1"/>
      </w:pPr>
      <w:bookmarkStart w:id="7" w:name="_Toc20152232"/>
      <w:r>
        <w:lastRenderedPageBreak/>
        <w:t>MATERIAŁY</w:t>
      </w:r>
      <w:bookmarkEnd w:id="7"/>
      <w:r>
        <w:t xml:space="preserve"> </w:t>
      </w:r>
    </w:p>
    <w:p w:rsidR="00412175" w:rsidRDefault="00412175" w:rsidP="00412175">
      <w:pPr>
        <w:pStyle w:val="Nagwek2"/>
      </w:pPr>
      <w:bookmarkStart w:id="8" w:name="_Toc20152233"/>
      <w:r>
        <w:t>Ogólne wymagania dotyczące materiałów</w:t>
      </w:r>
      <w:bookmarkEnd w:id="8"/>
      <w:r>
        <w:t xml:space="preserve"> </w:t>
      </w:r>
    </w:p>
    <w:p w:rsidR="00412175" w:rsidRDefault="00412175" w:rsidP="00412175">
      <w:r>
        <w:t xml:space="preserve">Ogólne wymagania dotyczące materiałów podano w </w:t>
      </w:r>
      <w:proofErr w:type="spellStart"/>
      <w:r>
        <w:t>SSTWiORB</w:t>
      </w:r>
      <w:proofErr w:type="spellEnd"/>
      <w:r>
        <w:t xml:space="preserve"> D-M 00.00.00, Wymagania ogólne" punkt 2. </w:t>
      </w:r>
    </w:p>
    <w:p w:rsidR="00412175" w:rsidRDefault="00412175" w:rsidP="00412175">
      <w:pPr>
        <w:pStyle w:val="Nagwek3"/>
      </w:pPr>
      <w:bookmarkStart w:id="9" w:name="_Toc20152234"/>
      <w:r>
        <w:t>Podstawowe wymagania dotyczące materiałów</w:t>
      </w:r>
      <w:bookmarkEnd w:id="9"/>
      <w:r>
        <w:t xml:space="preserve"> </w:t>
      </w:r>
    </w:p>
    <w:p w:rsidR="00412175" w:rsidRDefault="00412175" w:rsidP="00412175">
      <w:r>
        <w:t xml:space="preserve">Wszystkie materiały użyte do budowy powinny pochodzić tylko ze źródeł uzgodnionych i zatwierdzonych przez Inżyniera/ Inspektora Nadzoru/Zamawiającego. </w:t>
      </w:r>
    </w:p>
    <w:p w:rsidR="00412175" w:rsidRDefault="00412175" w:rsidP="00412175">
      <w:r>
        <w:t xml:space="preserve">Mieszanka kruszywa niezwiązanego przeznaczona do podbudowy powinny spełniać wymagania krajowe, przenoszące zapisy normy PN-EN-13285 Mieszanki niezwiązane Wymagania, które zostały określone w dokumentach: WT-4 2010, </w:t>
      </w:r>
      <w:proofErr w:type="spellStart"/>
      <w:r>
        <w:t>KTKNPiP</w:t>
      </w:r>
      <w:proofErr w:type="spellEnd"/>
      <w:r>
        <w:t xml:space="preserve"> 2014, KTKNS 2014.  </w:t>
      </w:r>
    </w:p>
    <w:p w:rsidR="00412175" w:rsidRDefault="00412175" w:rsidP="00412175">
      <w:r>
        <w:t xml:space="preserve">Materiałami stosowanymi do wytwarzania mieszanek z kruszywa niezwiązanego są: </w:t>
      </w:r>
    </w:p>
    <w:p w:rsidR="00412175" w:rsidRDefault="00412175" w:rsidP="00A24E4D">
      <w:pPr>
        <w:pStyle w:val="Akapitzlist"/>
        <w:numPr>
          <w:ilvl w:val="0"/>
          <w:numId w:val="2"/>
        </w:numPr>
      </w:pPr>
      <w:r>
        <w:t xml:space="preserve">kruszywo, </w:t>
      </w:r>
    </w:p>
    <w:p w:rsidR="00412175" w:rsidRDefault="00412175" w:rsidP="00A24E4D">
      <w:pPr>
        <w:pStyle w:val="Akapitzlist"/>
        <w:numPr>
          <w:ilvl w:val="0"/>
          <w:numId w:val="2"/>
        </w:numPr>
      </w:pPr>
      <w:r>
        <w:t xml:space="preserve">woda do zraszania kruszywa. </w:t>
      </w:r>
    </w:p>
    <w:p w:rsidR="00412175" w:rsidRDefault="00412175">
      <w:pPr>
        <w:pStyle w:val="Default"/>
        <w:rPr>
          <w:sz w:val="20"/>
          <w:szCs w:val="20"/>
        </w:rPr>
      </w:pPr>
    </w:p>
    <w:p w:rsidR="00412175" w:rsidRDefault="004A5494" w:rsidP="00412175">
      <w:r w:rsidRPr="004A5494">
        <w:rPr>
          <w:noProof/>
          <w:sz w:val="18"/>
          <w:szCs w:val="18"/>
        </w:rPr>
        <w:lastRenderedPageBreak/>
        <w:pict>
          <v:shapetype id="_x0000_t202" coordsize="21600,21600" o:spt="202" path="m,l,21600r21600,l21600,xe">
            <v:stroke joinstyle="miter"/>
            <v:path gradientshapeok="t" o:connecttype="rect"/>
          </v:shapetype>
          <v:shape id="_x0000_s1028" type="#_x0000_t202" style="position:absolute;left:0;text-align:left;margin-left:30.5pt;margin-top:85.2pt;width:509.3pt;height:636.3pt;z-index:251660288;mso-position-horizontal-relative:page;mso-position-vertical-relative:page" wrapcoords="0 0" o:allowincell="f" filled="f" stroked="f">
            <v:textbox style="mso-next-textbox:#_x0000_s1028">
              <w:txbxContent>
                <w:tbl>
                  <w:tblPr>
                    <w:tblW w:w="0" w:type="auto"/>
                    <w:tblBorders>
                      <w:top w:val="nil"/>
                      <w:left w:val="nil"/>
                      <w:bottom w:val="nil"/>
                      <w:right w:val="nil"/>
                    </w:tblBorders>
                    <w:tblLayout w:type="fixed"/>
                    <w:tblLook w:val="0000"/>
                  </w:tblPr>
                  <w:tblGrid>
                    <w:gridCol w:w="1340"/>
                    <w:gridCol w:w="865"/>
                    <w:gridCol w:w="141"/>
                    <w:gridCol w:w="334"/>
                    <w:gridCol w:w="1340"/>
                    <w:gridCol w:w="390"/>
                    <w:gridCol w:w="282"/>
                    <w:gridCol w:w="668"/>
                    <w:gridCol w:w="1255"/>
                    <w:gridCol w:w="85"/>
                    <w:gridCol w:w="338"/>
                    <w:gridCol w:w="1002"/>
                    <w:gridCol w:w="780"/>
                    <w:gridCol w:w="692"/>
                  </w:tblGrid>
                  <w:tr w:rsidR="00DF3E45" w:rsidTr="007B6BBE">
                    <w:tblPrEx>
                      <w:tblCellMar>
                        <w:top w:w="0" w:type="dxa"/>
                        <w:bottom w:w="0" w:type="dxa"/>
                      </w:tblCellMar>
                    </w:tblPrEx>
                    <w:trPr>
                      <w:trHeight w:val="301"/>
                    </w:trPr>
                    <w:tc>
                      <w:tcPr>
                        <w:tcW w:w="1340" w:type="dxa"/>
                      </w:tcPr>
                      <w:p w:rsidR="00DF3E45" w:rsidRDefault="00DF3E45">
                        <w:pPr>
                          <w:pStyle w:val="Default"/>
                          <w:rPr>
                            <w:sz w:val="18"/>
                            <w:szCs w:val="18"/>
                          </w:rPr>
                        </w:pPr>
                        <w:r>
                          <w:rPr>
                            <w:sz w:val="18"/>
                            <w:szCs w:val="18"/>
                          </w:rPr>
                          <w:t xml:space="preserve">4.6 </w:t>
                        </w:r>
                      </w:p>
                    </w:tc>
                    <w:tc>
                      <w:tcPr>
                        <w:tcW w:w="1340" w:type="dxa"/>
                        <w:gridSpan w:val="3"/>
                      </w:tcPr>
                      <w:p w:rsidR="00DF3E45" w:rsidRDefault="00DF3E45">
                        <w:pPr>
                          <w:pStyle w:val="Default"/>
                          <w:rPr>
                            <w:sz w:val="16"/>
                            <w:szCs w:val="16"/>
                          </w:rPr>
                        </w:pPr>
                        <w:r>
                          <w:rPr>
                            <w:sz w:val="16"/>
                            <w:szCs w:val="16"/>
                          </w:rPr>
                          <w:t xml:space="preserve">Zawartość pyłów wg PN-EN 933-1 </w:t>
                        </w:r>
                      </w:p>
                      <w:p w:rsidR="00DF3E45" w:rsidRDefault="00DF3E45">
                        <w:pPr>
                          <w:pStyle w:val="Default"/>
                          <w:rPr>
                            <w:sz w:val="16"/>
                            <w:szCs w:val="16"/>
                          </w:rPr>
                        </w:pPr>
                        <w:r>
                          <w:rPr>
                            <w:sz w:val="16"/>
                            <w:szCs w:val="16"/>
                          </w:rPr>
                          <w:t xml:space="preserve">a) w kruszywie grubym* </w:t>
                        </w:r>
                      </w:p>
                    </w:tc>
                    <w:tc>
                      <w:tcPr>
                        <w:tcW w:w="1340" w:type="dxa"/>
                      </w:tcPr>
                      <w:p w:rsidR="00DF3E45" w:rsidRDefault="00DF3E45">
                        <w:pPr>
                          <w:pStyle w:val="Default"/>
                          <w:rPr>
                            <w:sz w:val="18"/>
                            <w:szCs w:val="18"/>
                          </w:rPr>
                        </w:pPr>
                        <w:proofErr w:type="spellStart"/>
                        <w:r>
                          <w:rPr>
                            <w:sz w:val="18"/>
                            <w:szCs w:val="18"/>
                          </w:rPr>
                          <w:t>fDeklarowana</w:t>
                        </w:r>
                        <w:proofErr w:type="spellEnd"/>
                        <w:r>
                          <w:rPr>
                            <w:sz w:val="18"/>
                            <w:szCs w:val="18"/>
                          </w:rPr>
                          <w:t xml:space="preserve"> </w:t>
                        </w:r>
                      </w:p>
                    </w:tc>
                    <w:tc>
                      <w:tcPr>
                        <w:tcW w:w="1340" w:type="dxa"/>
                        <w:gridSpan w:val="3"/>
                      </w:tcPr>
                      <w:p w:rsidR="00DF3E45" w:rsidRDefault="00DF3E45">
                        <w:pPr>
                          <w:pStyle w:val="Default"/>
                          <w:rPr>
                            <w:sz w:val="18"/>
                            <w:szCs w:val="18"/>
                          </w:rPr>
                        </w:pPr>
                        <w:proofErr w:type="spellStart"/>
                        <w:r>
                          <w:rPr>
                            <w:sz w:val="18"/>
                            <w:szCs w:val="18"/>
                          </w:rPr>
                          <w:t>fDeklarowana</w:t>
                        </w:r>
                        <w:proofErr w:type="spellEnd"/>
                        <w:r>
                          <w:rPr>
                            <w:sz w:val="18"/>
                            <w:szCs w:val="18"/>
                          </w:rPr>
                          <w:t xml:space="preserve"> </w:t>
                        </w:r>
                      </w:p>
                    </w:tc>
                    <w:tc>
                      <w:tcPr>
                        <w:tcW w:w="1340" w:type="dxa"/>
                        <w:gridSpan w:val="2"/>
                      </w:tcPr>
                      <w:p w:rsidR="00DF3E45" w:rsidRDefault="00DF3E45">
                        <w:pPr>
                          <w:pStyle w:val="Default"/>
                          <w:rPr>
                            <w:sz w:val="18"/>
                            <w:szCs w:val="18"/>
                          </w:rPr>
                        </w:pPr>
                        <w:proofErr w:type="spellStart"/>
                        <w:r>
                          <w:rPr>
                            <w:sz w:val="18"/>
                            <w:szCs w:val="18"/>
                          </w:rPr>
                          <w:t>fDeklarowana</w:t>
                        </w:r>
                        <w:proofErr w:type="spellEnd"/>
                        <w:r>
                          <w:rPr>
                            <w:sz w:val="18"/>
                            <w:szCs w:val="18"/>
                          </w:rPr>
                          <w:t xml:space="preserve"> </w:t>
                        </w:r>
                      </w:p>
                    </w:tc>
                    <w:tc>
                      <w:tcPr>
                        <w:tcW w:w="1340" w:type="dxa"/>
                        <w:gridSpan w:val="2"/>
                      </w:tcPr>
                      <w:p w:rsidR="00DF3E45" w:rsidRDefault="00DF3E45">
                        <w:pPr>
                          <w:pStyle w:val="Default"/>
                          <w:rPr>
                            <w:sz w:val="18"/>
                            <w:szCs w:val="18"/>
                          </w:rPr>
                        </w:pPr>
                        <w:proofErr w:type="spellStart"/>
                        <w:r>
                          <w:rPr>
                            <w:sz w:val="18"/>
                            <w:szCs w:val="18"/>
                          </w:rPr>
                          <w:t>fDeklarowana</w:t>
                        </w:r>
                        <w:proofErr w:type="spellEnd"/>
                        <w:r>
                          <w:rPr>
                            <w:sz w:val="18"/>
                            <w:szCs w:val="18"/>
                          </w:rPr>
                          <w:t xml:space="preserve"> </w:t>
                        </w:r>
                      </w:p>
                    </w:tc>
                    <w:tc>
                      <w:tcPr>
                        <w:tcW w:w="1344" w:type="dxa"/>
                        <w:gridSpan w:val="2"/>
                      </w:tcPr>
                      <w:p w:rsidR="00DF3E45" w:rsidRDefault="00DF3E45">
                        <w:pPr>
                          <w:pStyle w:val="Default"/>
                          <w:rPr>
                            <w:sz w:val="16"/>
                            <w:szCs w:val="16"/>
                          </w:rPr>
                        </w:pPr>
                        <w:r>
                          <w:rPr>
                            <w:sz w:val="16"/>
                            <w:szCs w:val="16"/>
                          </w:rPr>
                          <w:t xml:space="preserve">Tablica 8 </w:t>
                        </w:r>
                      </w:p>
                    </w:tc>
                  </w:tr>
                  <w:tr w:rsidR="00DF3E45" w:rsidTr="007B6BBE">
                    <w:tblPrEx>
                      <w:tblCellMar>
                        <w:top w:w="0" w:type="dxa"/>
                        <w:bottom w:w="0" w:type="dxa"/>
                      </w:tblCellMar>
                    </w:tblPrEx>
                    <w:trPr>
                      <w:trHeight w:val="398"/>
                    </w:trPr>
                    <w:tc>
                      <w:tcPr>
                        <w:tcW w:w="1340" w:type="dxa"/>
                      </w:tcPr>
                      <w:p w:rsidR="00DF3E45" w:rsidRDefault="00DF3E45">
                        <w:pPr>
                          <w:pStyle w:val="Default"/>
                          <w:rPr>
                            <w:sz w:val="18"/>
                            <w:szCs w:val="18"/>
                          </w:rPr>
                        </w:pPr>
                        <w:r>
                          <w:rPr>
                            <w:sz w:val="18"/>
                            <w:szCs w:val="18"/>
                          </w:rPr>
                          <w:t xml:space="preserve">5.5 </w:t>
                        </w:r>
                      </w:p>
                    </w:tc>
                    <w:tc>
                      <w:tcPr>
                        <w:tcW w:w="1340" w:type="dxa"/>
                        <w:gridSpan w:val="3"/>
                      </w:tcPr>
                      <w:p w:rsidR="00DF3E45" w:rsidRDefault="00DF3E45">
                        <w:pPr>
                          <w:pStyle w:val="Default"/>
                          <w:rPr>
                            <w:sz w:val="16"/>
                            <w:szCs w:val="16"/>
                          </w:rPr>
                        </w:pPr>
                        <w:r>
                          <w:rPr>
                            <w:sz w:val="16"/>
                            <w:szCs w:val="16"/>
                          </w:rPr>
                          <w:t xml:space="preserve">Nasiąkliwość wg PN-EN 1097-6, rozdział 7,  8 albo 9 (zależności od frakcji) </w:t>
                        </w:r>
                      </w:p>
                    </w:tc>
                    <w:tc>
                      <w:tcPr>
                        <w:tcW w:w="1340" w:type="dxa"/>
                      </w:tcPr>
                      <w:p w:rsidR="00DF3E45" w:rsidRDefault="00DF3E45">
                        <w:pPr>
                          <w:pStyle w:val="Default"/>
                          <w:rPr>
                            <w:sz w:val="18"/>
                            <w:szCs w:val="18"/>
                          </w:rPr>
                        </w:pPr>
                        <w:proofErr w:type="spellStart"/>
                        <w:r>
                          <w:rPr>
                            <w:sz w:val="18"/>
                            <w:szCs w:val="18"/>
                          </w:rPr>
                          <w:t>WcmNR</w:t>
                        </w:r>
                        <w:proofErr w:type="spellEnd"/>
                        <w:r>
                          <w:rPr>
                            <w:sz w:val="18"/>
                            <w:szCs w:val="18"/>
                          </w:rPr>
                          <w:t xml:space="preserve"> </w:t>
                        </w:r>
                      </w:p>
                      <w:p w:rsidR="00DF3E45" w:rsidRDefault="00DF3E45">
                        <w:pPr>
                          <w:pStyle w:val="Default"/>
                          <w:rPr>
                            <w:sz w:val="18"/>
                            <w:szCs w:val="18"/>
                          </w:rPr>
                        </w:pPr>
                        <w:r>
                          <w:rPr>
                            <w:sz w:val="18"/>
                            <w:szCs w:val="18"/>
                          </w:rPr>
                          <w:t xml:space="preserve">WA242** </w:t>
                        </w:r>
                      </w:p>
                    </w:tc>
                    <w:tc>
                      <w:tcPr>
                        <w:tcW w:w="1340" w:type="dxa"/>
                        <w:gridSpan w:val="3"/>
                      </w:tcPr>
                      <w:p w:rsidR="00DF3E45" w:rsidRDefault="00DF3E45">
                        <w:pPr>
                          <w:pStyle w:val="Default"/>
                          <w:rPr>
                            <w:sz w:val="18"/>
                            <w:szCs w:val="18"/>
                          </w:rPr>
                        </w:pPr>
                        <w:proofErr w:type="spellStart"/>
                        <w:r>
                          <w:rPr>
                            <w:sz w:val="18"/>
                            <w:szCs w:val="18"/>
                          </w:rPr>
                          <w:t>WcmNR</w:t>
                        </w:r>
                        <w:proofErr w:type="spellEnd"/>
                        <w:r>
                          <w:rPr>
                            <w:sz w:val="18"/>
                            <w:szCs w:val="18"/>
                          </w:rPr>
                          <w:t xml:space="preserve"> </w:t>
                        </w:r>
                      </w:p>
                      <w:p w:rsidR="00DF3E45" w:rsidRDefault="00DF3E45">
                        <w:pPr>
                          <w:pStyle w:val="Default"/>
                          <w:rPr>
                            <w:sz w:val="18"/>
                            <w:szCs w:val="18"/>
                          </w:rPr>
                        </w:pPr>
                        <w:r>
                          <w:rPr>
                            <w:sz w:val="18"/>
                            <w:szCs w:val="18"/>
                          </w:rPr>
                          <w:t xml:space="preserve">WA242** </w:t>
                        </w:r>
                      </w:p>
                    </w:tc>
                    <w:tc>
                      <w:tcPr>
                        <w:tcW w:w="1340" w:type="dxa"/>
                        <w:gridSpan w:val="2"/>
                      </w:tcPr>
                      <w:p w:rsidR="00DF3E45" w:rsidRDefault="00DF3E45">
                        <w:pPr>
                          <w:pStyle w:val="Default"/>
                          <w:rPr>
                            <w:sz w:val="18"/>
                            <w:szCs w:val="18"/>
                          </w:rPr>
                        </w:pPr>
                        <w:proofErr w:type="spellStart"/>
                        <w:r>
                          <w:rPr>
                            <w:sz w:val="18"/>
                            <w:szCs w:val="18"/>
                          </w:rPr>
                          <w:t>WcmNR</w:t>
                        </w:r>
                        <w:proofErr w:type="spellEnd"/>
                        <w:r>
                          <w:rPr>
                            <w:sz w:val="18"/>
                            <w:szCs w:val="18"/>
                          </w:rPr>
                          <w:t xml:space="preserve"> </w:t>
                        </w:r>
                      </w:p>
                      <w:p w:rsidR="00DF3E45" w:rsidRDefault="00DF3E45">
                        <w:pPr>
                          <w:pStyle w:val="Default"/>
                          <w:rPr>
                            <w:sz w:val="18"/>
                            <w:szCs w:val="18"/>
                          </w:rPr>
                        </w:pPr>
                        <w:r>
                          <w:rPr>
                            <w:sz w:val="18"/>
                            <w:szCs w:val="18"/>
                          </w:rPr>
                          <w:t xml:space="preserve">WA242** </w:t>
                        </w:r>
                      </w:p>
                    </w:tc>
                    <w:tc>
                      <w:tcPr>
                        <w:tcW w:w="1340" w:type="dxa"/>
                        <w:gridSpan w:val="2"/>
                      </w:tcPr>
                      <w:p w:rsidR="00DF3E45" w:rsidRDefault="00DF3E45">
                        <w:pPr>
                          <w:pStyle w:val="Default"/>
                          <w:rPr>
                            <w:sz w:val="18"/>
                            <w:szCs w:val="18"/>
                          </w:rPr>
                        </w:pPr>
                        <w:proofErr w:type="spellStart"/>
                        <w:r>
                          <w:rPr>
                            <w:sz w:val="18"/>
                            <w:szCs w:val="18"/>
                          </w:rPr>
                          <w:t>WcmNR</w:t>
                        </w:r>
                        <w:proofErr w:type="spellEnd"/>
                        <w:r>
                          <w:rPr>
                            <w:sz w:val="18"/>
                            <w:szCs w:val="18"/>
                          </w:rPr>
                          <w:t xml:space="preserve"> </w:t>
                        </w:r>
                      </w:p>
                      <w:p w:rsidR="00DF3E45" w:rsidRDefault="00DF3E45">
                        <w:pPr>
                          <w:pStyle w:val="Default"/>
                          <w:rPr>
                            <w:sz w:val="18"/>
                            <w:szCs w:val="18"/>
                          </w:rPr>
                        </w:pPr>
                        <w:r>
                          <w:rPr>
                            <w:sz w:val="18"/>
                            <w:szCs w:val="18"/>
                          </w:rPr>
                          <w:t xml:space="preserve">WA242** </w:t>
                        </w:r>
                      </w:p>
                    </w:tc>
                    <w:tc>
                      <w:tcPr>
                        <w:tcW w:w="1344" w:type="dxa"/>
                        <w:gridSpan w:val="2"/>
                      </w:tcPr>
                      <w:p w:rsidR="00DF3E45" w:rsidRDefault="00DF3E45">
                        <w:pPr>
                          <w:pStyle w:val="Default"/>
                          <w:rPr>
                            <w:sz w:val="16"/>
                            <w:szCs w:val="16"/>
                          </w:rPr>
                        </w:pPr>
                        <w:r>
                          <w:rPr>
                            <w:sz w:val="16"/>
                            <w:szCs w:val="16"/>
                          </w:rPr>
                          <w:t xml:space="preserve">- </w:t>
                        </w:r>
                      </w:p>
                    </w:tc>
                  </w:tr>
                  <w:tr w:rsidR="00DF3E45" w:rsidTr="007B6BBE">
                    <w:tblPrEx>
                      <w:tblCellMar>
                        <w:top w:w="0" w:type="dxa"/>
                        <w:bottom w:w="0" w:type="dxa"/>
                      </w:tblCellMar>
                    </w:tblPrEx>
                    <w:trPr>
                      <w:trHeight w:val="301"/>
                    </w:trPr>
                    <w:tc>
                      <w:tcPr>
                        <w:tcW w:w="1340" w:type="dxa"/>
                      </w:tcPr>
                      <w:p w:rsidR="00DF3E45" w:rsidRDefault="00DF3E45">
                        <w:pPr>
                          <w:pStyle w:val="Default"/>
                          <w:rPr>
                            <w:sz w:val="18"/>
                            <w:szCs w:val="18"/>
                          </w:rPr>
                        </w:pPr>
                        <w:r>
                          <w:rPr>
                            <w:sz w:val="18"/>
                            <w:szCs w:val="18"/>
                          </w:rPr>
                          <w:t xml:space="preserve">6.2 </w:t>
                        </w:r>
                      </w:p>
                    </w:tc>
                    <w:tc>
                      <w:tcPr>
                        <w:tcW w:w="1340" w:type="dxa"/>
                        <w:gridSpan w:val="3"/>
                      </w:tcPr>
                      <w:p w:rsidR="00DF3E45" w:rsidRDefault="00DF3E45">
                        <w:pPr>
                          <w:pStyle w:val="Default"/>
                          <w:rPr>
                            <w:sz w:val="16"/>
                            <w:szCs w:val="16"/>
                          </w:rPr>
                        </w:pPr>
                        <w:r>
                          <w:rPr>
                            <w:sz w:val="16"/>
                            <w:szCs w:val="16"/>
                          </w:rPr>
                          <w:t xml:space="preserve">Siarczany rozpuszczalne w kwasie  wg PN-EN 1744-1 </w:t>
                        </w:r>
                      </w:p>
                    </w:tc>
                    <w:tc>
                      <w:tcPr>
                        <w:tcW w:w="1340" w:type="dxa"/>
                      </w:tcPr>
                      <w:p w:rsidR="00DF3E45" w:rsidRDefault="00DF3E45">
                        <w:pPr>
                          <w:pStyle w:val="Default"/>
                          <w:rPr>
                            <w:sz w:val="18"/>
                            <w:szCs w:val="18"/>
                          </w:rPr>
                        </w:pPr>
                        <w:r>
                          <w:rPr>
                            <w:sz w:val="18"/>
                            <w:szCs w:val="18"/>
                          </w:rPr>
                          <w:t xml:space="preserve">ASNR </w:t>
                        </w:r>
                      </w:p>
                    </w:tc>
                    <w:tc>
                      <w:tcPr>
                        <w:tcW w:w="1340" w:type="dxa"/>
                        <w:gridSpan w:val="3"/>
                      </w:tcPr>
                      <w:p w:rsidR="00DF3E45" w:rsidRDefault="00DF3E45">
                        <w:pPr>
                          <w:pStyle w:val="Default"/>
                          <w:rPr>
                            <w:sz w:val="18"/>
                            <w:szCs w:val="18"/>
                          </w:rPr>
                        </w:pPr>
                        <w:r>
                          <w:rPr>
                            <w:sz w:val="18"/>
                            <w:szCs w:val="18"/>
                          </w:rPr>
                          <w:t xml:space="preserve">ASNR </w:t>
                        </w:r>
                      </w:p>
                    </w:tc>
                    <w:tc>
                      <w:tcPr>
                        <w:tcW w:w="1340" w:type="dxa"/>
                        <w:gridSpan w:val="2"/>
                      </w:tcPr>
                      <w:p w:rsidR="00DF3E45" w:rsidRDefault="00DF3E45">
                        <w:pPr>
                          <w:pStyle w:val="Default"/>
                          <w:rPr>
                            <w:sz w:val="18"/>
                            <w:szCs w:val="18"/>
                          </w:rPr>
                        </w:pPr>
                        <w:r>
                          <w:rPr>
                            <w:sz w:val="18"/>
                            <w:szCs w:val="18"/>
                          </w:rPr>
                          <w:t xml:space="preserve">ASNR </w:t>
                        </w:r>
                      </w:p>
                    </w:tc>
                    <w:tc>
                      <w:tcPr>
                        <w:tcW w:w="1340" w:type="dxa"/>
                        <w:gridSpan w:val="2"/>
                      </w:tcPr>
                      <w:p w:rsidR="00DF3E45" w:rsidRDefault="00DF3E45">
                        <w:pPr>
                          <w:pStyle w:val="Default"/>
                          <w:rPr>
                            <w:sz w:val="18"/>
                            <w:szCs w:val="18"/>
                          </w:rPr>
                        </w:pPr>
                        <w:r>
                          <w:rPr>
                            <w:sz w:val="18"/>
                            <w:szCs w:val="18"/>
                          </w:rPr>
                          <w:t xml:space="preserve">ASNR </w:t>
                        </w:r>
                      </w:p>
                    </w:tc>
                    <w:tc>
                      <w:tcPr>
                        <w:tcW w:w="1344" w:type="dxa"/>
                        <w:gridSpan w:val="2"/>
                      </w:tcPr>
                      <w:p w:rsidR="00DF3E45" w:rsidRDefault="00DF3E45">
                        <w:pPr>
                          <w:pStyle w:val="Default"/>
                          <w:rPr>
                            <w:sz w:val="16"/>
                            <w:szCs w:val="16"/>
                          </w:rPr>
                        </w:pPr>
                        <w:r>
                          <w:rPr>
                            <w:sz w:val="16"/>
                            <w:szCs w:val="16"/>
                          </w:rPr>
                          <w:t xml:space="preserve">Tablica 13 </w:t>
                        </w:r>
                      </w:p>
                    </w:tc>
                  </w:tr>
                  <w:tr w:rsidR="00DF3E45">
                    <w:tblPrEx>
                      <w:tblCellMar>
                        <w:top w:w="0" w:type="dxa"/>
                        <w:bottom w:w="0" w:type="dxa"/>
                      </w:tblCellMar>
                    </w:tblPrEx>
                    <w:trPr>
                      <w:trHeight w:val="204"/>
                    </w:trPr>
                    <w:tc>
                      <w:tcPr>
                        <w:tcW w:w="2346" w:type="dxa"/>
                        <w:gridSpan w:val="3"/>
                      </w:tcPr>
                      <w:p w:rsidR="00DF3E45" w:rsidRDefault="00DF3E45">
                        <w:pPr>
                          <w:pStyle w:val="Default"/>
                          <w:rPr>
                            <w:sz w:val="18"/>
                            <w:szCs w:val="18"/>
                          </w:rPr>
                        </w:pPr>
                        <w:r>
                          <w:rPr>
                            <w:sz w:val="18"/>
                            <w:szCs w:val="18"/>
                          </w:rPr>
                          <w:t xml:space="preserve">6.5.3 </w:t>
                        </w:r>
                      </w:p>
                    </w:tc>
                    <w:tc>
                      <w:tcPr>
                        <w:tcW w:w="2346" w:type="dxa"/>
                        <w:gridSpan w:val="4"/>
                      </w:tcPr>
                      <w:p w:rsidR="00DF3E45" w:rsidRDefault="00DF3E45">
                        <w:pPr>
                          <w:pStyle w:val="Default"/>
                          <w:rPr>
                            <w:sz w:val="16"/>
                            <w:szCs w:val="16"/>
                          </w:rPr>
                        </w:pPr>
                        <w:r>
                          <w:rPr>
                            <w:sz w:val="16"/>
                            <w:szCs w:val="16"/>
                          </w:rPr>
                          <w:t xml:space="preserve">Składniki rozpuszczalne w wodzie wg PN-EN 1744-3 </w:t>
                        </w:r>
                      </w:p>
                    </w:tc>
                    <w:tc>
                      <w:tcPr>
                        <w:tcW w:w="2346" w:type="dxa"/>
                        <w:gridSpan w:val="4"/>
                      </w:tcPr>
                      <w:p w:rsidR="00DF3E45" w:rsidRDefault="00DF3E45">
                        <w:pPr>
                          <w:pStyle w:val="Default"/>
                          <w:rPr>
                            <w:sz w:val="16"/>
                            <w:szCs w:val="16"/>
                          </w:rPr>
                        </w:pPr>
                        <w:r>
                          <w:rPr>
                            <w:sz w:val="16"/>
                            <w:szCs w:val="16"/>
                          </w:rPr>
                          <w:t xml:space="preserve">Brak substancji szkodliwych w stosunku do środowiska wg odrębnych przepisów </w:t>
                        </w:r>
                      </w:p>
                    </w:tc>
                    <w:tc>
                      <w:tcPr>
                        <w:tcW w:w="2346" w:type="dxa"/>
                        <w:gridSpan w:val="3"/>
                      </w:tcPr>
                      <w:p w:rsidR="00DF3E45" w:rsidRDefault="00DF3E45">
                        <w:pPr>
                          <w:pStyle w:val="Default"/>
                          <w:rPr>
                            <w:sz w:val="18"/>
                            <w:szCs w:val="18"/>
                          </w:rPr>
                        </w:pPr>
                        <w:r>
                          <w:rPr>
                            <w:sz w:val="18"/>
                            <w:szCs w:val="18"/>
                          </w:rPr>
                          <w:t xml:space="preserve">- </w:t>
                        </w:r>
                      </w:p>
                    </w:tc>
                  </w:tr>
                  <w:tr w:rsidR="00DF3E45">
                    <w:tblPrEx>
                      <w:tblCellMar>
                        <w:top w:w="0" w:type="dxa"/>
                        <w:bottom w:w="0" w:type="dxa"/>
                      </w:tblCellMar>
                    </w:tblPrEx>
                    <w:trPr>
                      <w:trHeight w:val="204"/>
                    </w:trPr>
                    <w:tc>
                      <w:tcPr>
                        <w:tcW w:w="2346" w:type="dxa"/>
                        <w:gridSpan w:val="3"/>
                      </w:tcPr>
                      <w:p w:rsidR="00DF3E45" w:rsidRDefault="00DF3E45">
                        <w:pPr>
                          <w:pStyle w:val="Default"/>
                          <w:rPr>
                            <w:sz w:val="18"/>
                            <w:szCs w:val="18"/>
                          </w:rPr>
                        </w:pPr>
                        <w:r>
                          <w:rPr>
                            <w:sz w:val="18"/>
                            <w:szCs w:val="18"/>
                          </w:rPr>
                          <w:t xml:space="preserve">6.5.4 </w:t>
                        </w:r>
                      </w:p>
                    </w:tc>
                    <w:tc>
                      <w:tcPr>
                        <w:tcW w:w="2346" w:type="dxa"/>
                        <w:gridSpan w:val="4"/>
                      </w:tcPr>
                      <w:p w:rsidR="00DF3E45" w:rsidRDefault="00DF3E45">
                        <w:pPr>
                          <w:pStyle w:val="Default"/>
                          <w:rPr>
                            <w:sz w:val="16"/>
                            <w:szCs w:val="16"/>
                          </w:rPr>
                        </w:pPr>
                        <w:r>
                          <w:rPr>
                            <w:sz w:val="16"/>
                            <w:szCs w:val="16"/>
                          </w:rPr>
                          <w:t xml:space="preserve">Zanieczyszczenia </w:t>
                        </w:r>
                      </w:p>
                    </w:tc>
                    <w:tc>
                      <w:tcPr>
                        <w:tcW w:w="2346" w:type="dxa"/>
                        <w:gridSpan w:val="4"/>
                      </w:tcPr>
                      <w:p w:rsidR="00DF3E45" w:rsidRDefault="00DF3E45">
                        <w:pPr>
                          <w:pStyle w:val="Default"/>
                          <w:rPr>
                            <w:sz w:val="16"/>
                            <w:szCs w:val="16"/>
                          </w:rPr>
                        </w:pPr>
                        <w:r>
                          <w:rPr>
                            <w:sz w:val="16"/>
                            <w:szCs w:val="16"/>
                          </w:rPr>
                          <w:t xml:space="preserve">Brak ciał obcych takich jak: drewno, szkło, plastik, mogących pogorszyć wyrób końcowy </w:t>
                        </w:r>
                      </w:p>
                    </w:tc>
                    <w:tc>
                      <w:tcPr>
                        <w:tcW w:w="2346" w:type="dxa"/>
                        <w:gridSpan w:val="3"/>
                      </w:tcPr>
                      <w:p w:rsidR="00DF3E45" w:rsidRDefault="00DF3E45">
                        <w:pPr>
                          <w:pStyle w:val="Default"/>
                          <w:rPr>
                            <w:sz w:val="18"/>
                            <w:szCs w:val="18"/>
                          </w:rPr>
                        </w:pPr>
                        <w:r>
                          <w:rPr>
                            <w:sz w:val="18"/>
                            <w:szCs w:val="18"/>
                          </w:rPr>
                          <w:t xml:space="preserve">- </w:t>
                        </w:r>
                      </w:p>
                    </w:tc>
                  </w:tr>
                  <w:tr w:rsidR="00DF3E45" w:rsidTr="007B6BBE">
                    <w:tblPrEx>
                      <w:tblCellMar>
                        <w:top w:w="0" w:type="dxa"/>
                        <w:bottom w:w="0" w:type="dxa"/>
                      </w:tblCellMar>
                    </w:tblPrEx>
                    <w:trPr>
                      <w:trHeight w:val="302"/>
                    </w:trPr>
                    <w:tc>
                      <w:tcPr>
                        <w:tcW w:w="1340" w:type="dxa"/>
                      </w:tcPr>
                      <w:p w:rsidR="00DF3E45" w:rsidRDefault="00DF3E45">
                        <w:pPr>
                          <w:pStyle w:val="Default"/>
                          <w:rPr>
                            <w:sz w:val="18"/>
                            <w:szCs w:val="18"/>
                          </w:rPr>
                        </w:pPr>
                        <w:r>
                          <w:rPr>
                            <w:sz w:val="18"/>
                            <w:szCs w:val="18"/>
                          </w:rPr>
                          <w:t xml:space="preserve">7.2 </w:t>
                        </w:r>
                      </w:p>
                    </w:tc>
                    <w:tc>
                      <w:tcPr>
                        <w:tcW w:w="1340" w:type="dxa"/>
                        <w:gridSpan w:val="3"/>
                      </w:tcPr>
                      <w:p w:rsidR="00DF3E45" w:rsidRDefault="00DF3E45">
                        <w:pPr>
                          <w:pStyle w:val="Default"/>
                          <w:rPr>
                            <w:sz w:val="16"/>
                            <w:szCs w:val="16"/>
                          </w:rPr>
                        </w:pPr>
                        <w:r>
                          <w:rPr>
                            <w:sz w:val="16"/>
                            <w:szCs w:val="16"/>
                          </w:rPr>
                          <w:t xml:space="preserve">Zgorzel słoneczna bazaltu wg PN-EN 1367-3, wg PN-EN 1097-2 </w:t>
                        </w:r>
                      </w:p>
                    </w:tc>
                    <w:tc>
                      <w:tcPr>
                        <w:tcW w:w="1340" w:type="dxa"/>
                      </w:tcPr>
                      <w:p w:rsidR="00DF3E45" w:rsidRDefault="00DF3E45">
                        <w:pPr>
                          <w:pStyle w:val="Default"/>
                          <w:rPr>
                            <w:sz w:val="18"/>
                            <w:szCs w:val="18"/>
                          </w:rPr>
                        </w:pPr>
                        <w:r>
                          <w:rPr>
                            <w:sz w:val="18"/>
                            <w:szCs w:val="18"/>
                          </w:rPr>
                          <w:t xml:space="preserve">SBLA </w:t>
                        </w:r>
                      </w:p>
                    </w:tc>
                    <w:tc>
                      <w:tcPr>
                        <w:tcW w:w="1340" w:type="dxa"/>
                        <w:gridSpan w:val="3"/>
                      </w:tcPr>
                      <w:p w:rsidR="00DF3E45" w:rsidRDefault="00DF3E45">
                        <w:pPr>
                          <w:pStyle w:val="Default"/>
                          <w:rPr>
                            <w:sz w:val="18"/>
                            <w:szCs w:val="18"/>
                          </w:rPr>
                        </w:pPr>
                        <w:r>
                          <w:rPr>
                            <w:sz w:val="18"/>
                            <w:szCs w:val="18"/>
                          </w:rPr>
                          <w:t xml:space="preserve">SBLA </w:t>
                        </w:r>
                      </w:p>
                    </w:tc>
                    <w:tc>
                      <w:tcPr>
                        <w:tcW w:w="1340" w:type="dxa"/>
                        <w:gridSpan w:val="2"/>
                      </w:tcPr>
                      <w:p w:rsidR="00DF3E45" w:rsidRDefault="00DF3E45">
                        <w:pPr>
                          <w:pStyle w:val="Default"/>
                          <w:rPr>
                            <w:sz w:val="18"/>
                            <w:szCs w:val="18"/>
                          </w:rPr>
                        </w:pPr>
                        <w:r>
                          <w:rPr>
                            <w:sz w:val="18"/>
                            <w:szCs w:val="18"/>
                          </w:rPr>
                          <w:t xml:space="preserve">SBLA </w:t>
                        </w:r>
                      </w:p>
                    </w:tc>
                    <w:tc>
                      <w:tcPr>
                        <w:tcW w:w="1340" w:type="dxa"/>
                        <w:gridSpan w:val="2"/>
                      </w:tcPr>
                      <w:p w:rsidR="00DF3E45" w:rsidRDefault="00DF3E45">
                        <w:pPr>
                          <w:pStyle w:val="Default"/>
                          <w:rPr>
                            <w:sz w:val="18"/>
                            <w:szCs w:val="18"/>
                          </w:rPr>
                        </w:pPr>
                        <w:r>
                          <w:rPr>
                            <w:sz w:val="18"/>
                            <w:szCs w:val="18"/>
                          </w:rPr>
                          <w:t xml:space="preserve">SBLA </w:t>
                        </w:r>
                      </w:p>
                    </w:tc>
                    <w:tc>
                      <w:tcPr>
                        <w:tcW w:w="1344" w:type="dxa"/>
                        <w:gridSpan w:val="2"/>
                      </w:tcPr>
                      <w:p w:rsidR="00DF3E45" w:rsidRDefault="00DF3E45">
                        <w:pPr>
                          <w:pStyle w:val="Default"/>
                          <w:rPr>
                            <w:sz w:val="18"/>
                            <w:szCs w:val="18"/>
                          </w:rPr>
                        </w:pPr>
                        <w:r>
                          <w:rPr>
                            <w:sz w:val="18"/>
                            <w:szCs w:val="18"/>
                          </w:rPr>
                          <w:t xml:space="preserve">- </w:t>
                        </w:r>
                      </w:p>
                    </w:tc>
                  </w:tr>
                  <w:tr w:rsidR="00DF3E45" w:rsidTr="007B6BBE">
                    <w:tblPrEx>
                      <w:tblCellMar>
                        <w:top w:w="0" w:type="dxa"/>
                        <w:bottom w:w="0" w:type="dxa"/>
                      </w:tblCellMar>
                    </w:tblPrEx>
                    <w:trPr>
                      <w:trHeight w:val="301"/>
                    </w:trPr>
                    <w:tc>
                      <w:tcPr>
                        <w:tcW w:w="1340" w:type="dxa"/>
                      </w:tcPr>
                      <w:p w:rsidR="00DF3E45" w:rsidRDefault="00DF3E45">
                        <w:pPr>
                          <w:pStyle w:val="Default"/>
                          <w:rPr>
                            <w:sz w:val="18"/>
                            <w:szCs w:val="18"/>
                          </w:rPr>
                        </w:pPr>
                        <w:r>
                          <w:rPr>
                            <w:sz w:val="18"/>
                            <w:szCs w:val="18"/>
                          </w:rPr>
                          <w:t xml:space="preserve">7.3.3 </w:t>
                        </w:r>
                      </w:p>
                    </w:tc>
                    <w:tc>
                      <w:tcPr>
                        <w:tcW w:w="1340" w:type="dxa"/>
                        <w:gridSpan w:val="3"/>
                      </w:tcPr>
                      <w:p w:rsidR="00DF3E45" w:rsidRDefault="00DF3E45">
                        <w:pPr>
                          <w:pStyle w:val="Default"/>
                          <w:rPr>
                            <w:sz w:val="16"/>
                            <w:szCs w:val="16"/>
                          </w:rPr>
                        </w:pPr>
                        <w:r>
                          <w:rPr>
                            <w:sz w:val="16"/>
                            <w:szCs w:val="16"/>
                          </w:rPr>
                          <w:t xml:space="preserve">Mrozoodporność na frakcji kruszywa 8/16 wg PN-EN 1367-1 </w:t>
                        </w:r>
                      </w:p>
                    </w:tc>
                    <w:tc>
                      <w:tcPr>
                        <w:tcW w:w="1340" w:type="dxa"/>
                      </w:tcPr>
                      <w:p w:rsidR="00DF3E45" w:rsidRDefault="00DF3E45">
                        <w:pPr>
                          <w:pStyle w:val="Default"/>
                          <w:rPr>
                            <w:sz w:val="16"/>
                            <w:szCs w:val="16"/>
                          </w:rPr>
                        </w:pPr>
                        <w:r>
                          <w:rPr>
                            <w:sz w:val="16"/>
                            <w:szCs w:val="16"/>
                          </w:rPr>
                          <w:t xml:space="preserve">F7 </w:t>
                        </w:r>
                      </w:p>
                    </w:tc>
                    <w:tc>
                      <w:tcPr>
                        <w:tcW w:w="1340" w:type="dxa"/>
                        <w:gridSpan w:val="3"/>
                      </w:tcPr>
                      <w:p w:rsidR="00DF3E45" w:rsidRDefault="00DF3E45">
                        <w:pPr>
                          <w:pStyle w:val="Default"/>
                          <w:rPr>
                            <w:sz w:val="16"/>
                            <w:szCs w:val="16"/>
                          </w:rPr>
                        </w:pPr>
                        <w:r>
                          <w:rPr>
                            <w:sz w:val="16"/>
                            <w:szCs w:val="16"/>
                          </w:rPr>
                          <w:t xml:space="preserve">F4 </w:t>
                        </w:r>
                      </w:p>
                    </w:tc>
                    <w:tc>
                      <w:tcPr>
                        <w:tcW w:w="1340" w:type="dxa"/>
                        <w:gridSpan w:val="2"/>
                      </w:tcPr>
                      <w:p w:rsidR="00DF3E45" w:rsidRDefault="00DF3E45">
                        <w:pPr>
                          <w:pStyle w:val="Default"/>
                          <w:rPr>
                            <w:sz w:val="16"/>
                            <w:szCs w:val="16"/>
                          </w:rPr>
                        </w:pPr>
                        <w:r>
                          <w:rPr>
                            <w:sz w:val="16"/>
                            <w:szCs w:val="16"/>
                          </w:rPr>
                          <w:t xml:space="preserve">F4 </w:t>
                        </w:r>
                      </w:p>
                    </w:tc>
                    <w:tc>
                      <w:tcPr>
                        <w:tcW w:w="1340" w:type="dxa"/>
                        <w:gridSpan w:val="2"/>
                      </w:tcPr>
                      <w:p w:rsidR="00DF3E45" w:rsidRDefault="00DF3E45">
                        <w:pPr>
                          <w:pStyle w:val="Default"/>
                          <w:rPr>
                            <w:sz w:val="16"/>
                            <w:szCs w:val="16"/>
                          </w:rPr>
                        </w:pPr>
                        <w:r>
                          <w:rPr>
                            <w:sz w:val="16"/>
                            <w:szCs w:val="16"/>
                          </w:rPr>
                          <w:t xml:space="preserve">F4 </w:t>
                        </w:r>
                      </w:p>
                    </w:tc>
                    <w:tc>
                      <w:tcPr>
                        <w:tcW w:w="1344" w:type="dxa"/>
                        <w:gridSpan w:val="2"/>
                      </w:tcPr>
                      <w:p w:rsidR="00DF3E45" w:rsidRDefault="00DF3E45">
                        <w:pPr>
                          <w:pStyle w:val="Default"/>
                          <w:rPr>
                            <w:sz w:val="16"/>
                            <w:szCs w:val="16"/>
                          </w:rPr>
                        </w:pPr>
                        <w:r>
                          <w:rPr>
                            <w:sz w:val="16"/>
                            <w:szCs w:val="16"/>
                          </w:rPr>
                          <w:t xml:space="preserve">Tablica20 </w:t>
                        </w:r>
                      </w:p>
                    </w:tc>
                  </w:tr>
                  <w:tr w:rsidR="00DF3E45" w:rsidTr="007B6BBE">
                    <w:tblPrEx>
                      <w:tblCellMar>
                        <w:top w:w="0" w:type="dxa"/>
                        <w:bottom w:w="0" w:type="dxa"/>
                      </w:tblCellMar>
                    </w:tblPrEx>
                    <w:trPr>
                      <w:trHeight w:val="119"/>
                    </w:trPr>
                    <w:tc>
                      <w:tcPr>
                        <w:tcW w:w="1340" w:type="dxa"/>
                      </w:tcPr>
                      <w:p w:rsidR="00DF3E45" w:rsidRDefault="00DF3E45">
                        <w:pPr>
                          <w:pStyle w:val="Default"/>
                          <w:rPr>
                            <w:sz w:val="18"/>
                            <w:szCs w:val="18"/>
                          </w:rPr>
                        </w:pPr>
                        <w:r>
                          <w:rPr>
                            <w:sz w:val="18"/>
                            <w:szCs w:val="18"/>
                          </w:rPr>
                          <w:t xml:space="preserve">Zał. C </w:t>
                        </w:r>
                      </w:p>
                    </w:tc>
                    <w:tc>
                      <w:tcPr>
                        <w:tcW w:w="1340" w:type="dxa"/>
                        <w:gridSpan w:val="3"/>
                      </w:tcPr>
                      <w:p w:rsidR="00DF3E45" w:rsidRDefault="00DF3E45">
                        <w:pPr>
                          <w:pStyle w:val="Default"/>
                          <w:rPr>
                            <w:sz w:val="16"/>
                            <w:szCs w:val="16"/>
                          </w:rPr>
                        </w:pPr>
                        <w:r>
                          <w:rPr>
                            <w:sz w:val="16"/>
                            <w:szCs w:val="16"/>
                          </w:rPr>
                          <w:t xml:space="preserve">Skład materiałowy </w:t>
                        </w:r>
                      </w:p>
                    </w:tc>
                    <w:tc>
                      <w:tcPr>
                        <w:tcW w:w="1340" w:type="dxa"/>
                      </w:tcPr>
                      <w:p w:rsidR="00DF3E45" w:rsidRDefault="00DF3E45">
                        <w:pPr>
                          <w:pStyle w:val="Default"/>
                          <w:rPr>
                            <w:sz w:val="14"/>
                            <w:szCs w:val="14"/>
                          </w:rPr>
                        </w:pPr>
                        <w:r>
                          <w:rPr>
                            <w:sz w:val="14"/>
                            <w:szCs w:val="14"/>
                          </w:rPr>
                          <w:t xml:space="preserve">Deklarowany </w:t>
                        </w:r>
                      </w:p>
                    </w:tc>
                    <w:tc>
                      <w:tcPr>
                        <w:tcW w:w="1340" w:type="dxa"/>
                        <w:gridSpan w:val="3"/>
                      </w:tcPr>
                      <w:p w:rsidR="00DF3E45" w:rsidRDefault="00DF3E45">
                        <w:pPr>
                          <w:pStyle w:val="Default"/>
                          <w:rPr>
                            <w:sz w:val="14"/>
                            <w:szCs w:val="14"/>
                          </w:rPr>
                        </w:pPr>
                        <w:r>
                          <w:rPr>
                            <w:sz w:val="14"/>
                            <w:szCs w:val="14"/>
                          </w:rPr>
                          <w:t xml:space="preserve">Deklarowany </w:t>
                        </w:r>
                      </w:p>
                    </w:tc>
                    <w:tc>
                      <w:tcPr>
                        <w:tcW w:w="1340" w:type="dxa"/>
                        <w:gridSpan w:val="2"/>
                      </w:tcPr>
                      <w:p w:rsidR="00DF3E45" w:rsidRDefault="00DF3E45">
                        <w:pPr>
                          <w:pStyle w:val="Default"/>
                          <w:rPr>
                            <w:sz w:val="14"/>
                            <w:szCs w:val="14"/>
                          </w:rPr>
                        </w:pPr>
                        <w:r>
                          <w:rPr>
                            <w:sz w:val="14"/>
                            <w:szCs w:val="14"/>
                          </w:rPr>
                          <w:t xml:space="preserve">Deklarowany </w:t>
                        </w:r>
                      </w:p>
                    </w:tc>
                    <w:tc>
                      <w:tcPr>
                        <w:tcW w:w="1340" w:type="dxa"/>
                        <w:gridSpan w:val="2"/>
                      </w:tcPr>
                      <w:p w:rsidR="00DF3E45" w:rsidRDefault="00DF3E45">
                        <w:pPr>
                          <w:pStyle w:val="Default"/>
                          <w:rPr>
                            <w:sz w:val="14"/>
                            <w:szCs w:val="14"/>
                          </w:rPr>
                        </w:pPr>
                        <w:r>
                          <w:rPr>
                            <w:sz w:val="14"/>
                            <w:szCs w:val="14"/>
                          </w:rPr>
                          <w:t xml:space="preserve">Deklarowany </w:t>
                        </w:r>
                      </w:p>
                    </w:tc>
                    <w:tc>
                      <w:tcPr>
                        <w:tcW w:w="1344" w:type="dxa"/>
                        <w:gridSpan w:val="2"/>
                      </w:tcPr>
                      <w:p w:rsidR="00DF3E45" w:rsidRDefault="00DF3E45">
                        <w:pPr>
                          <w:pStyle w:val="Default"/>
                          <w:rPr>
                            <w:sz w:val="16"/>
                            <w:szCs w:val="16"/>
                          </w:rPr>
                        </w:pPr>
                        <w:r>
                          <w:rPr>
                            <w:sz w:val="16"/>
                            <w:szCs w:val="16"/>
                          </w:rPr>
                          <w:t xml:space="preserve">- </w:t>
                        </w:r>
                      </w:p>
                    </w:tc>
                  </w:tr>
                  <w:tr w:rsidR="00DF3E45">
                    <w:tblPrEx>
                      <w:tblCellMar>
                        <w:top w:w="0" w:type="dxa"/>
                        <w:bottom w:w="0" w:type="dxa"/>
                      </w:tblCellMar>
                    </w:tblPrEx>
                    <w:trPr>
                      <w:trHeight w:val="696"/>
                    </w:trPr>
                    <w:tc>
                      <w:tcPr>
                        <w:tcW w:w="2346" w:type="dxa"/>
                        <w:gridSpan w:val="3"/>
                      </w:tcPr>
                      <w:p w:rsidR="00DF3E45" w:rsidRDefault="00DF3E45">
                        <w:pPr>
                          <w:pStyle w:val="Default"/>
                          <w:rPr>
                            <w:sz w:val="18"/>
                            <w:szCs w:val="18"/>
                          </w:rPr>
                        </w:pPr>
                        <w:proofErr w:type="spellStart"/>
                        <w:r>
                          <w:rPr>
                            <w:sz w:val="18"/>
                            <w:szCs w:val="18"/>
                          </w:rPr>
                          <w:t>Zał.C</w:t>
                        </w:r>
                        <w:proofErr w:type="spellEnd"/>
                        <w:r>
                          <w:rPr>
                            <w:sz w:val="18"/>
                            <w:szCs w:val="18"/>
                          </w:rPr>
                          <w:t xml:space="preserve">. </w:t>
                        </w:r>
                      </w:p>
                      <w:p w:rsidR="00DF3E45" w:rsidRDefault="00DF3E45">
                        <w:pPr>
                          <w:pStyle w:val="Default"/>
                          <w:rPr>
                            <w:sz w:val="18"/>
                            <w:szCs w:val="18"/>
                          </w:rPr>
                        </w:pPr>
                        <w:r>
                          <w:rPr>
                            <w:sz w:val="18"/>
                            <w:szCs w:val="18"/>
                          </w:rPr>
                          <w:t xml:space="preserve">podrozdział C.3.4 </w:t>
                        </w:r>
                      </w:p>
                    </w:tc>
                    <w:tc>
                      <w:tcPr>
                        <w:tcW w:w="2346" w:type="dxa"/>
                        <w:gridSpan w:val="4"/>
                      </w:tcPr>
                      <w:p w:rsidR="00DF3E45" w:rsidRDefault="00DF3E45">
                        <w:pPr>
                          <w:pStyle w:val="Default"/>
                          <w:rPr>
                            <w:sz w:val="16"/>
                            <w:szCs w:val="16"/>
                          </w:rPr>
                        </w:pPr>
                        <w:r>
                          <w:rPr>
                            <w:sz w:val="16"/>
                            <w:szCs w:val="16"/>
                          </w:rPr>
                          <w:t xml:space="preserve">Istotne cechy środowiskowe </w:t>
                        </w:r>
                      </w:p>
                    </w:tc>
                    <w:tc>
                      <w:tcPr>
                        <w:tcW w:w="2346" w:type="dxa"/>
                        <w:gridSpan w:val="4"/>
                      </w:tcPr>
                      <w:p w:rsidR="00DF3E45" w:rsidRDefault="00DF3E45">
                        <w:pPr>
                          <w:pStyle w:val="Default"/>
                          <w:rPr>
                            <w:sz w:val="16"/>
                            <w:szCs w:val="16"/>
                          </w:rPr>
                        </w:pPr>
                        <w:r>
                          <w:rPr>
                            <w:sz w:val="16"/>
                            <w:szCs w:val="16"/>
                          </w:rPr>
                          <w:t xml:space="preserve">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 </w:t>
                        </w:r>
                      </w:p>
                    </w:tc>
                    <w:tc>
                      <w:tcPr>
                        <w:tcW w:w="2346" w:type="dxa"/>
                        <w:gridSpan w:val="3"/>
                      </w:tcPr>
                      <w:p w:rsidR="00DF3E45" w:rsidRDefault="00DF3E45">
                        <w:pPr>
                          <w:pStyle w:val="Default"/>
                          <w:rPr>
                            <w:sz w:val="16"/>
                            <w:szCs w:val="16"/>
                          </w:rPr>
                        </w:pPr>
                        <w:r>
                          <w:rPr>
                            <w:sz w:val="16"/>
                            <w:szCs w:val="16"/>
                          </w:rPr>
                          <w:t xml:space="preserve">- </w:t>
                        </w:r>
                      </w:p>
                    </w:tc>
                  </w:tr>
                </w:tbl>
              </w:txbxContent>
            </v:textbox>
            <w10:wrap type="through" anchorx="page" anchory="page"/>
          </v:shape>
        </w:pict>
      </w:r>
      <w:r w:rsidR="00412175">
        <w:t xml:space="preserve">Mieszanki kruszywa powinny być tak produkowane i składowane, aby miały jednakowe właściwości i spełniały wymagania podane w Tablicy 2.1 i 2.6. Wyprodukowane mieszanki kruszywa powinny być jednorodnie wymieszane i charakteryzować się równomierną wilgotnością. </w:t>
      </w:r>
    </w:p>
    <w:p w:rsidR="00412175" w:rsidRDefault="00412175" w:rsidP="00412175">
      <w:r>
        <w:lastRenderedPageBreak/>
        <w:t xml:space="preserve">Kruszywo powinno być składowane w pryzmach, na utwardzonym i dobrze odwodnionym placu, w warunkach zabezpieczających przed zanieczyszczeniem i przed wymieszaniem różnych rodzajów kruszyw </w:t>
      </w:r>
    </w:p>
    <w:p w:rsidR="00412175" w:rsidRDefault="00412175" w:rsidP="00412175">
      <w:r>
        <w:t xml:space="preserve">Zawartość wody w mieszance kruszywa w trakcie wbudowywania i zagęszczania, określona według PN-EN 13286-2, powinna odpowiadać wymaganiom Tablicy 2.6. </w:t>
      </w:r>
    </w:p>
    <w:p w:rsidR="00412175" w:rsidRDefault="00412175" w:rsidP="00412175">
      <w:pPr>
        <w:pStyle w:val="Nagwek2"/>
      </w:pPr>
      <w:bookmarkStart w:id="10" w:name="_Toc20152235"/>
      <w:r>
        <w:t>Właściwości kruszywa</w:t>
      </w:r>
      <w:bookmarkEnd w:id="10"/>
      <w:r>
        <w:t xml:space="preserve"> </w:t>
      </w:r>
    </w:p>
    <w:p w:rsidR="00412175" w:rsidRDefault="00412175" w:rsidP="00412175">
      <w:r>
        <w:t xml:space="preserve">Do mieszanek można stosować następujące rodzaje kruszyw: </w:t>
      </w:r>
    </w:p>
    <w:p w:rsidR="00412175" w:rsidRDefault="00412175" w:rsidP="00412175">
      <w:r>
        <w:t xml:space="preserve">a) kruszywo naturalne lub sztuczne, </w:t>
      </w:r>
    </w:p>
    <w:p w:rsidR="00412175" w:rsidRDefault="00412175" w:rsidP="00412175">
      <w:r>
        <w:t xml:space="preserve">b) kruszywo z recyklingu, </w:t>
      </w:r>
    </w:p>
    <w:p w:rsidR="00412175" w:rsidRDefault="00412175" w:rsidP="00412175">
      <w:r>
        <w:t>c)</w:t>
      </w:r>
      <w:r>
        <w:rPr>
          <w:rFonts w:ascii="Arial" w:hAnsi="Arial" w:cs="Arial"/>
        </w:rPr>
        <w:t xml:space="preserve"> </w:t>
      </w:r>
      <w:r>
        <w:t xml:space="preserve">połączenie kruszyw wymienionych w punktach a) i b) z określeniem proporcji kruszyw z a) i b) </w:t>
      </w:r>
    </w:p>
    <w:p w:rsidR="00412175" w:rsidRDefault="00412175" w:rsidP="00412175">
      <w:r>
        <w:t xml:space="preserve">d) z dokładnością ± 5% m/m. </w:t>
      </w:r>
    </w:p>
    <w:p w:rsidR="00412175" w:rsidRDefault="00412175" w:rsidP="00412175">
      <w:r>
        <w:t xml:space="preserve">Należy zastosować kruszywa spełniające wymagania podane w Tablicy 2.1. </w:t>
      </w:r>
    </w:p>
    <w:p w:rsidR="00412175" w:rsidRDefault="00412175" w:rsidP="00412175">
      <w:r>
        <w:rPr>
          <w:b/>
          <w:bCs/>
        </w:rPr>
        <w:t>Tablica 2.1</w:t>
      </w:r>
      <w:r>
        <w:t xml:space="preserve">. Wymagania dla kruszywa do mieszanek niezwiązanych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863"/>
        <w:gridCol w:w="1340"/>
        <w:gridCol w:w="1340"/>
        <w:gridCol w:w="1340"/>
        <w:gridCol w:w="1630"/>
        <w:gridCol w:w="1050"/>
      </w:tblGrid>
      <w:tr w:rsidR="004A5494" w:rsidRPr="004A5494" w:rsidTr="004A5494">
        <w:tblPrEx>
          <w:tblCellMar>
            <w:top w:w="0" w:type="dxa"/>
            <w:bottom w:w="0" w:type="dxa"/>
          </w:tblCellMar>
        </w:tblPrEx>
        <w:trPr>
          <w:trHeight w:val="191"/>
        </w:trPr>
        <w:tc>
          <w:tcPr>
            <w:tcW w:w="817" w:type="dxa"/>
            <w:vMerge w:val="restart"/>
            <w:vAlign w:val="center"/>
          </w:tcPr>
          <w:p w:rsidR="004A5494" w:rsidRPr="004A5494" w:rsidRDefault="004A5494" w:rsidP="004A5494">
            <w:pPr>
              <w:pStyle w:val="Bezodstpw"/>
              <w:jc w:val="center"/>
              <w:rPr>
                <w:sz w:val="18"/>
                <w:szCs w:val="18"/>
              </w:rPr>
            </w:pPr>
            <w:r w:rsidRPr="004A5494">
              <w:rPr>
                <w:sz w:val="18"/>
                <w:szCs w:val="18"/>
              </w:rPr>
              <w:t>Punkt w normie PN-EN 13242</w:t>
            </w:r>
          </w:p>
        </w:tc>
        <w:tc>
          <w:tcPr>
            <w:tcW w:w="1863" w:type="dxa"/>
            <w:vMerge w:val="restart"/>
            <w:vAlign w:val="center"/>
          </w:tcPr>
          <w:p w:rsidR="004A5494" w:rsidRPr="004A5494" w:rsidRDefault="004A5494" w:rsidP="004A5494">
            <w:pPr>
              <w:pStyle w:val="Bezodstpw"/>
              <w:jc w:val="center"/>
              <w:rPr>
                <w:sz w:val="18"/>
                <w:szCs w:val="18"/>
              </w:rPr>
            </w:pPr>
            <w:r w:rsidRPr="004A5494">
              <w:rPr>
                <w:sz w:val="18"/>
                <w:szCs w:val="18"/>
              </w:rPr>
              <w:t>Właściwość</w:t>
            </w:r>
          </w:p>
        </w:tc>
        <w:tc>
          <w:tcPr>
            <w:tcW w:w="5650" w:type="dxa"/>
            <w:gridSpan w:val="4"/>
            <w:vAlign w:val="center"/>
          </w:tcPr>
          <w:p w:rsidR="004A5494" w:rsidRPr="004A5494" w:rsidRDefault="004A5494" w:rsidP="004A5494">
            <w:pPr>
              <w:pStyle w:val="Bezodstpw"/>
              <w:jc w:val="center"/>
              <w:rPr>
                <w:sz w:val="18"/>
                <w:szCs w:val="18"/>
              </w:rPr>
            </w:pPr>
            <w:r w:rsidRPr="004A5494">
              <w:rPr>
                <w:sz w:val="18"/>
                <w:szCs w:val="18"/>
              </w:rPr>
              <w:t>Wymagane właściwości kruszywa do mieszanek niezwiązanych</w:t>
            </w:r>
          </w:p>
          <w:p w:rsidR="004A5494" w:rsidRPr="004A5494" w:rsidRDefault="004A5494" w:rsidP="004A5494">
            <w:pPr>
              <w:pStyle w:val="Bezodstpw"/>
              <w:jc w:val="center"/>
              <w:rPr>
                <w:sz w:val="18"/>
                <w:szCs w:val="18"/>
              </w:rPr>
            </w:pPr>
            <w:r w:rsidRPr="004A5494">
              <w:rPr>
                <w:sz w:val="18"/>
                <w:szCs w:val="18"/>
              </w:rPr>
              <w:t>(kategorie według PN-EN 13242)</w:t>
            </w:r>
          </w:p>
        </w:tc>
        <w:tc>
          <w:tcPr>
            <w:tcW w:w="1050" w:type="dxa"/>
            <w:vMerge w:val="restart"/>
            <w:vAlign w:val="center"/>
          </w:tcPr>
          <w:p w:rsidR="004A5494" w:rsidRPr="004A5494" w:rsidRDefault="004A5494" w:rsidP="004A5494">
            <w:pPr>
              <w:pStyle w:val="Bezodstpw"/>
              <w:jc w:val="center"/>
              <w:rPr>
                <w:sz w:val="18"/>
                <w:szCs w:val="18"/>
              </w:rPr>
            </w:pPr>
            <w:r w:rsidRPr="004A5494">
              <w:rPr>
                <w:sz w:val="18"/>
                <w:szCs w:val="18"/>
              </w:rPr>
              <w:t>Odniesienie do tablicy</w:t>
            </w:r>
          </w:p>
          <w:p w:rsidR="004A5494" w:rsidRPr="004A5494" w:rsidRDefault="004A5494" w:rsidP="004A5494">
            <w:pPr>
              <w:pStyle w:val="Bezodstpw"/>
              <w:jc w:val="center"/>
              <w:rPr>
                <w:sz w:val="18"/>
                <w:szCs w:val="18"/>
              </w:rPr>
            </w:pPr>
            <w:r w:rsidRPr="004A5494">
              <w:rPr>
                <w:sz w:val="18"/>
                <w:szCs w:val="18"/>
              </w:rPr>
              <w:t>w PN-EN 13242</w:t>
            </w:r>
          </w:p>
        </w:tc>
      </w:tr>
      <w:tr w:rsidR="004A5494" w:rsidRPr="004A5494" w:rsidTr="004A5494">
        <w:tblPrEx>
          <w:tblCellMar>
            <w:top w:w="0" w:type="dxa"/>
            <w:bottom w:w="0" w:type="dxa"/>
          </w:tblCellMar>
        </w:tblPrEx>
        <w:trPr>
          <w:trHeight w:val="191"/>
        </w:trPr>
        <w:tc>
          <w:tcPr>
            <w:tcW w:w="817" w:type="dxa"/>
            <w:vMerge/>
            <w:vAlign w:val="center"/>
          </w:tcPr>
          <w:p w:rsidR="004A5494" w:rsidRPr="004A5494" w:rsidRDefault="004A5494" w:rsidP="004A5494">
            <w:pPr>
              <w:pStyle w:val="Bezodstpw"/>
              <w:jc w:val="center"/>
              <w:rPr>
                <w:sz w:val="18"/>
                <w:szCs w:val="18"/>
              </w:rPr>
            </w:pPr>
          </w:p>
        </w:tc>
        <w:tc>
          <w:tcPr>
            <w:tcW w:w="1863" w:type="dxa"/>
            <w:vMerge/>
            <w:vAlign w:val="center"/>
          </w:tcPr>
          <w:p w:rsidR="004A5494" w:rsidRPr="004A5494" w:rsidRDefault="004A5494" w:rsidP="004A5494">
            <w:pPr>
              <w:pStyle w:val="Bezodstpw"/>
              <w:jc w:val="center"/>
              <w:rPr>
                <w:sz w:val="18"/>
                <w:szCs w:val="18"/>
              </w:rPr>
            </w:pPr>
          </w:p>
        </w:tc>
        <w:tc>
          <w:tcPr>
            <w:tcW w:w="1340" w:type="dxa"/>
            <w:vAlign w:val="center"/>
          </w:tcPr>
          <w:p w:rsidR="004A5494" w:rsidRPr="004A5494" w:rsidRDefault="004A5494" w:rsidP="004A5494">
            <w:pPr>
              <w:pStyle w:val="Bezodstpw"/>
              <w:jc w:val="center"/>
              <w:rPr>
                <w:sz w:val="18"/>
                <w:szCs w:val="18"/>
              </w:rPr>
            </w:pPr>
            <w:r w:rsidRPr="004A5494">
              <w:rPr>
                <w:sz w:val="18"/>
                <w:szCs w:val="18"/>
              </w:rPr>
              <w:t>Podbudowa pomocnicza</w:t>
            </w:r>
          </w:p>
        </w:tc>
        <w:tc>
          <w:tcPr>
            <w:tcW w:w="2680" w:type="dxa"/>
            <w:gridSpan w:val="2"/>
            <w:vAlign w:val="center"/>
          </w:tcPr>
          <w:p w:rsidR="004A5494" w:rsidRPr="004A5494" w:rsidRDefault="004A5494" w:rsidP="004A5494">
            <w:pPr>
              <w:pStyle w:val="Bezodstpw"/>
              <w:jc w:val="center"/>
              <w:rPr>
                <w:sz w:val="18"/>
                <w:szCs w:val="18"/>
              </w:rPr>
            </w:pPr>
            <w:r w:rsidRPr="004A5494">
              <w:rPr>
                <w:sz w:val="18"/>
                <w:szCs w:val="18"/>
              </w:rPr>
              <w:t>Podbudowa zasadnicza</w:t>
            </w:r>
          </w:p>
        </w:tc>
        <w:tc>
          <w:tcPr>
            <w:tcW w:w="1630" w:type="dxa"/>
            <w:vAlign w:val="center"/>
          </w:tcPr>
          <w:p w:rsidR="004A5494" w:rsidRPr="004A5494" w:rsidRDefault="004A5494" w:rsidP="004A5494">
            <w:pPr>
              <w:pStyle w:val="Bezodstpw"/>
              <w:jc w:val="center"/>
              <w:rPr>
                <w:sz w:val="18"/>
                <w:szCs w:val="18"/>
              </w:rPr>
            </w:pPr>
            <w:r w:rsidRPr="004A5494">
              <w:rPr>
                <w:sz w:val="18"/>
                <w:szCs w:val="18"/>
              </w:rPr>
              <w:t>Nawierzchnia</w:t>
            </w:r>
          </w:p>
        </w:tc>
        <w:tc>
          <w:tcPr>
            <w:tcW w:w="1050" w:type="dxa"/>
            <w:vMerge/>
            <w:vAlign w:val="center"/>
          </w:tcPr>
          <w:p w:rsidR="004A5494" w:rsidRPr="004A5494" w:rsidRDefault="004A5494" w:rsidP="004A5494">
            <w:pPr>
              <w:pStyle w:val="Bezodstpw"/>
              <w:jc w:val="center"/>
              <w:rPr>
                <w:sz w:val="18"/>
                <w:szCs w:val="18"/>
              </w:rPr>
            </w:pPr>
          </w:p>
        </w:tc>
      </w:tr>
      <w:tr w:rsidR="004A5494" w:rsidRPr="004A5494" w:rsidTr="004A5494">
        <w:tblPrEx>
          <w:tblCellMar>
            <w:top w:w="0" w:type="dxa"/>
            <w:bottom w:w="0" w:type="dxa"/>
          </w:tblCellMar>
        </w:tblPrEx>
        <w:trPr>
          <w:trHeight w:val="191"/>
        </w:trPr>
        <w:tc>
          <w:tcPr>
            <w:tcW w:w="817" w:type="dxa"/>
            <w:vMerge/>
            <w:vAlign w:val="center"/>
          </w:tcPr>
          <w:p w:rsidR="004A5494" w:rsidRPr="004A5494" w:rsidRDefault="004A5494" w:rsidP="004A5494">
            <w:pPr>
              <w:pStyle w:val="Bezodstpw"/>
              <w:jc w:val="center"/>
              <w:rPr>
                <w:sz w:val="18"/>
                <w:szCs w:val="18"/>
              </w:rPr>
            </w:pPr>
          </w:p>
        </w:tc>
        <w:tc>
          <w:tcPr>
            <w:tcW w:w="1863" w:type="dxa"/>
            <w:vMerge/>
            <w:vAlign w:val="center"/>
          </w:tcPr>
          <w:p w:rsidR="004A5494" w:rsidRPr="004A5494" w:rsidRDefault="004A5494" w:rsidP="004A5494">
            <w:pPr>
              <w:pStyle w:val="Bezodstpw"/>
              <w:jc w:val="center"/>
              <w:rPr>
                <w:sz w:val="18"/>
                <w:szCs w:val="18"/>
              </w:rPr>
            </w:pPr>
          </w:p>
        </w:tc>
        <w:tc>
          <w:tcPr>
            <w:tcW w:w="1340" w:type="dxa"/>
            <w:vAlign w:val="center"/>
          </w:tcPr>
          <w:p w:rsidR="004A5494" w:rsidRPr="004A5494" w:rsidRDefault="004A5494" w:rsidP="004A5494">
            <w:pPr>
              <w:pStyle w:val="Bezodstpw"/>
              <w:jc w:val="center"/>
              <w:rPr>
                <w:sz w:val="18"/>
                <w:szCs w:val="18"/>
              </w:rPr>
            </w:pPr>
            <w:r w:rsidRPr="004A5494">
              <w:rPr>
                <w:sz w:val="18"/>
                <w:szCs w:val="18"/>
              </w:rPr>
              <w:t>KR 3 - 7</w:t>
            </w:r>
          </w:p>
        </w:tc>
        <w:tc>
          <w:tcPr>
            <w:tcW w:w="1340" w:type="dxa"/>
            <w:vAlign w:val="center"/>
          </w:tcPr>
          <w:p w:rsidR="004A5494" w:rsidRPr="004A5494" w:rsidRDefault="004A5494" w:rsidP="004A5494">
            <w:pPr>
              <w:pStyle w:val="Bezodstpw"/>
              <w:jc w:val="center"/>
              <w:rPr>
                <w:sz w:val="18"/>
                <w:szCs w:val="18"/>
              </w:rPr>
            </w:pPr>
            <w:r w:rsidRPr="004A5494">
              <w:rPr>
                <w:sz w:val="18"/>
                <w:szCs w:val="18"/>
              </w:rPr>
              <w:t>KR 1 - 2</w:t>
            </w:r>
          </w:p>
        </w:tc>
        <w:tc>
          <w:tcPr>
            <w:tcW w:w="1340" w:type="dxa"/>
            <w:vAlign w:val="center"/>
          </w:tcPr>
          <w:p w:rsidR="004A5494" w:rsidRPr="004A5494" w:rsidRDefault="004A5494" w:rsidP="004A5494">
            <w:pPr>
              <w:pStyle w:val="Bezodstpw"/>
              <w:jc w:val="center"/>
              <w:rPr>
                <w:sz w:val="18"/>
                <w:szCs w:val="18"/>
              </w:rPr>
            </w:pPr>
            <w:r w:rsidRPr="004A5494">
              <w:rPr>
                <w:sz w:val="18"/>
                <w:szCs w:val="18"/>
              </w:rPr>
              <w:t>KR 3 - 7</w:t>
            </w:r>
          </w:p>
        </w:tc>
        <w:tc>
          <w:tcPr>
            <w:tcW w:w="1630" w:type="dxa"/>
            <w:vAlign w:val="center"/>
          </w:tcPr>
          <w:p w:rsidR="004A5494" w:rsidRPr="004A5494" w:rsidRDefault="004A5494" w:rsidP="004A5494">
            <w:pPr>
              <w:pStyle w:val="Bezodstpw"/>
              <w:jc w:val="center"/>
              <w:rPr>
                <w:sz w:val="18"/>
                <w:szCs w:val="18"/>
              </w:rPr>
            </w:pPr>
            <w:r w:rsidRPr="004A5494">
              <w:rPr>
                <w:sz w:val="18"/>
                <w:szCs w:val="18"/>
              </w:rPr>
              <w:t>KR 1 - 2</w:t>
            </w:r>
          </w:p>
        </w:tc>
        <w:tc>
          <w:tcPr>
            <w:tcW w:w="1050" w:type="dxa"/>
            <w:vAlign w:val="center"/>
          </w:tcPr>
          <w:p w:rsidR="004A5494" w:rsidRPr="004A5494" w:rsidRDefault="004A5494" w:rsidP="004A5494">
            <w:pPr>
              <w:pStyle w:val="Bezodstpw"/>
              <w:jc w:val="center"/>
              <w:rPr>
                <w:sz w:val="18"/>
                <w:szCs w:val="18"/>
              </w:rPr>
            </w:pPr>
          </w:p>
        </w:tc>
      </w:tr>
      <w:tr w:rsidR="00412175" w:rsidRPr="004A5494" w:rsidTr="004A5494">
        <w:tblPrEx>
          <w:tblCellMar>
            <w:top w:w="0" w:type="dxa"/>
            <w:bottom w:w="0" w:type="dxa"/>
          </w:tblCellMar>
        </w:tblPrEx>
        <w:trPr>
          <w:trHeight w:val="545"/>
        </w:trPr>
        <w:tc>
          <w:tcPr>
            <w:tcW w:w="817" w:type="dxa"/>
            <w:vAlign w:val="center"/>
          </w:tcPr>
          <w:p w:rsidR="00412175" w:rsidRPr="004A5494" w:rsidRDefault="00412175" w:rsidP="004A5494">
            <w:pPr>
              <w:pStyle w:val="Bezodstpw"/>
              <w:jc w:val="center"/>
              <w:rPr>
                <w:sz w:val="18"/>
                <w:szCs w:val="18"/>
              </w:rPr>
            </w:pPr>
            <w:r w:rsidRPr="004A5494">
              <w:rPr>
                <w:sz w:val="18"/>
                <w:szCs w:val="18"/>
              </w:rPr>
              <w:t>4.3.1</w:t>
            </w:r>
          </w:p>
        </w:tc>
        <w:tc>
          <w:tcPr>
            <w:tcW w:w="1863" w:type="dxa"/>
            <w:vAlign w:val="center"/>
          </w:tcPr>
          <w:p w:rsidR="00412175" w:rsidRPr="004A5494" w:rsidRDefault="00412175" w:rsidP="004A5494">
            <w:pPr>
              <w:pStyle w:val="Bezodstpw"/>
              <w:jc w:val="center"/>
              <w:rPr>
                <w:sz w:val="18"/>
                <w:szCs w:val="18"/>
              </w:rPr>
            </w:pPr>
            <w:r w:rsidRPr="004A5494">
              <w:rPr>
                <w:sz w:val="18"/>
                <w:szCs w:val="18"/>
              </w:rPr>
              <w:t>Uziarnienie wg PN-EN 933-1, kategoria nie niższa niż</w:t>
            </w:r>
          </w:p>
        </w:tc>
        <w:tc>
          <w:tcPr>
            <w:tcW w:w="1340" w:type="dxa"/>
            <w:vAlign w:val="center"/>
          </w:tcPr>
          <w:p w:rsidR="00412175" w:rsidRPr="004A5494" w:rsidRDefault="00412175" w:rsidP="004A5494">
            <w:pPr>
              <w:pStyle w:val="Bezodstpw"/>
              <w:jc w:val="center"/>
              <w:rPr>
                <w:sz w:val="18"/>
                <w:szCs w:val="18"/>
              </w:rPr>
            </w:pPr>
            <w:r w:rsidRPr="004A5494">
              <w:rPr>
                <w:sz w:val="18"/>
                <w:szCs w:val="18"/>
              </w:rPr>
              <w:t>G</w:t>
            </w:r>
            <w:r w:rsidRPr="004A5494">
              <w:rPr>
                <w:sz w:val="18"/>
                <w:szCs w:val="18"/>
                <w:vertAlign w:val="subscript"/>
              </w:rPr>
              <w:t>C</w:t>
            </w:r>
            <w:r w:rsidRPr="004A5494">
              <w:rPr>
                <w:sz w:val="18"/>
                <w:szCs w:val="18"/>
              </w:rPr>
              <w:t>80/20,</w:t>
            </w:r>
          </w:p>
          <w:p w:rsidR="00412175" w:rsidRPr="004A5494" w:rsidRDefault="00412175" w:rsidP="004A5494">
            <w:pPr>
              <w:pStyle w:val="Bezodstpw"/>
              <w:jc w:val="center"/>
              <w:rPr>
                <w:sz w:val="18"/>
                <w:szCs w:val="18"/>
              </w:rPr>
            </w:pPr>
            <w:r w:rsidRPr="004A5494">
              <w:rPr>
                <w:sz w:val="18"/>
                <w:szCs w:val="18"/>
              </w:rPr>
              <w:t>G</w:t>
            </w:r>
            <w:r w:rsidRPr="004A5494">
              <w:rPr>
                <w:sz w:val="18"/>
                <w:szCs w:val="18"/>
                <w:vertAlign w:val="subscript"/>
              </w:rPr>
              <w:t>F</w:t>
            </w:r>
            <w:r w:rsidRPr="004A5494">
              <w:rPr>
                <w:sz w:val="18"/>
                <w:szCs w:val="18"/>
              </w:rPr>
              <w:t>80,</w:t>
            </w:r>
          </w:p>
          <w:p w:rsidR="00412175" w:rsidRPr="004A5494" w:rsidRDefault="00412175" w:rsidP="004A5494">
            <w:pPr>
              <w:pStyle w:val="Bezodstpw"/>
              <w:jc w:val="center"/>
              <w:rPr>
                <w:sz w:val="18"/>
                <w:szCs w:val="18"/>
              </w:rPr>
            </w:pPr>
            <w:r w:rsidRPr="004A5494">
              <w:rPr>
                <w:sz w:val="18"/>
                <w:szCs w:val="18"/>
              </w:rPr>
              <w:t>G</w:t>
            </w:r>
            <w:r w:rsidRPr="004A5494">
              <w:rPr>
                <w:sz w:val="18"/>
                <w:szCs w:val="18"/>
                <w:vertAlign w:val="subscript"/>
              </w:rPr>
              <w:t>A</w:t>
            </w:r>
            <w:r w:rsidRPr="004A5494">
              <w:rPr>
                <w:sz w:val="18"/>
                <w:szCs w:val="18"/>
              </w:rPr>
              <w:t>75</w:t>
            </w:r>
          </w:p>
        </w:tc>
        <w:tc>
          <w:tcPr>
            <w:tcW w:w="1340" w:type="dxa"/>
            <w:vAlign w:val="center"/>
          </w:tcPr>
          <w:p w:rsidR="00412175" w:rsidRPr="004A5494" w:rsidRDefault="00412175" w:rsidP="004A5494">
            <w:pPr>
              <w:pStyle w:val="Bezodstpw"/>
              <w:jc w:val="center"/>
              <w:rPr>
                <w:sz w:val="18"/>
                <w:szCs w:val="18"/>
              </w:rPr>
            </w:pPr>
            <w:r w:rsidRPr="004A5494">
              <w:rPr>
                <w:sz w:val="18"/>
                <w:szCs w:val="18"/>
              </w:rPr>
              <w:t>G</w:t>
            </w:r>
            <w:r w:rsidRPr="004A5494">
              <w:rPr>
                <w:sz w:val="18"/>
                <w:szCs w:val="18"/>
                <w:vertAlign w:val="subscript"/>
              </w:rPr>
              <w:t>C</w:t>
            </w:r>
            <w:r w:rsidRPr="004A5494">
              <w:rPr>
                <w:sz w:val="18"/>
                <w:szCs w:val="18"/>
              </w:rPr>
              <w:t>85/15,</w:t>
            </w:r>
          </w:p>
          <w:p w:rsidR="00412175" w:rsidRPr="004A5494" w:rsidRDefault="00412175" w:rsidP="004A5494">
            <w:pPr>
              <w:pStyle w:val="Bezodstpw"/>
              <w:jc w:val="center"/>
              <w:rPr>
                <w:sz w:val="18"/>
                <w:szCs w:val="18"/>
              </w:rPr>
            </w:pPr>
            <w:r w:rsidRPr="004A5494">
              <w:rPr>
                <w:sz w:val="18"/>
                <w:szCs w:val="18"/>
              </w:rPr>
              <w:t>G</w:t>
            </w:r>
            <w:r w:rsidRPr="004A5494">
              <w:rPr>
                <w:sz w:val="18"/>
                <w:szCs w:val="18"/>
                <w:vertAlign w:val="subscript"/>
              </w:rPr>
              <w:t>F</w:t>
            </w:r>
            <w:r w:rsidRPr="004A5494">
              <w:rPr>
                <w:sz w:val="18"/>
                <w:szCs w:val="18"/>
              </w:rPr>
              <w:t>85,</w:t>
            </w:r>
          </w:p>
          <w:p w:rsidR="00412175" w:rsidRPr="004A5494" w:rsidRDefault="00412175" w:rsidP="004A5494">
            <w:pPr>
              <w:pStyle w:val="Bezodstpw"/>
              <w:jc w:val="center"/>
              <w:rPr>
                <w:sz w:val="18"/>
                <w:szCs w:val="18"/>
              </w:rPr>
            </w:pPr>
            <w:r w:rsidRPr="004A5494">
              <w:rPr>
                <w:sz w:val="18"/>
                <w:szCs w:val="18"/>
              </w:rPr>
              <w:t>G</w:t>
            </w:r>
            <w:r w:rsidRPr="004A5494">
              <w:rPr>
                <w:sz w:val="18"/>
                <w:szCs w:val="18"/>
                <w:vertAlign w:val="subscript"/>
              </w:rPr>
              <w:t>A</w:t>
            </w:r>
            <w:r w:rsidRPr="004A5494">
              <w:rPr>
                <w:sz w:val="18"/>
                <w:szCs w:val="18"/>
              </w:rPr>
              <w:t>85</w:t>
            </w:r>
          </w:p>
        </w:tc>
        <w:tc>
          <w:tcPr>
            <w:tcW w:w="1340" w:type="dxa"/>
            <w:vAlign w:val="center"/>
          </w:tcPr>
          <w:p w:rsidR="00412175" w:rsidRPr="004A5494" w:rsidRDefault="00412175" w:rsidP="004A5494">
            <w:pPr>
              <w:pStyle w:val="Bezodstpw"/>
              <w:jc w:val="center"/>
              <w:rPr>
                <w:sz w:val="18"/>
                <w:szCs w:val="18"/>
              </w:rPr>
            </w:pPr>
            <w:r w:rsidRPr="004A5494">
              <w:rPr>
                <w:sz w:val="18"/>
                <w:szCs w:val="18"/>
              </w:rPr>
              <w:t>G</w:t>
            </w:r>
            <w:r w:rsidRPr="004A5494">
              <w:rPr>
                <w:sz w:val="18"/>
                <w:szCs w:val="18"/>
                <w:vertAlign w:val="subscript"/>
              </w:rPr>
              <w:t>C</w:t>
            </w:r>
            <w:r w:rsidRPr="004A5494">
              <w:rPr>
                <w:sz w:val="18"/>
                <w:szCs w:val="18"/>
              </w:rPr>
              <w:t>85/15,</w:t>
            </w:r>
          </w:p>
          <w:p w:rsidR="00412175" w:rsidRPr="004A5494" w:rsidRDefault="00412175" w:rsidP="004A5494">
            <w:pPr>
              <w:pStyle w:val="Bezodstpw"/>
              <w:jc w:val="center"/>
              <w:rPr>
                <w:sz w:val="18"/>
                <w:szCs w:val="18"/>
              </w:rPr>
            </w:pPr>
            <w:r w:rsidRPr="004A5494">
              <w:rPr>
                <w:sz w:val="18"/>
                <w:szCs w:val="18"/>
              </w:rPr>
              <w:t>G</w:t>
            </w:r>
            <w:r w:rsidRPr="004A5494">
              <w:rPr>
                <w:sz w:val="18"/>
                <w:szCs w:val="18"/>
                <w:vertAlign w:val="subscript"/>
              </w:rPr>
              <w:t>F</w:t>
            </w:r>
            <w:r w:rsidRPr="004A5494">
              <w:rPr>
                <w:sz w:val="18"/>
                <w:szCs w:val="18"/>
              </w:rPr>
              <w:t>85,</w:t>
            </w:r>
          </w:p>
          <w:p w:rsidR="00412175" w:rsidRPr="004A5494" w:rsidRDefault="00412175" w:rsidP="004A5494">
            <w:pPr>
              <w:pStyle w:val="Bezodstpw"/>
              <w:jc w:val="center"/>
              <w:rPr>
                <w:sz w:val="18"/>
                <w:szCs w:val="18"/>
              </w:rPr>
            </w:pPr>
            <w:r w:rsidRPr="004A5494">
              <w:rPr>
                <w:sz w:val="18"/>
                <w:szCs w:val="18"/>
              </w:rPr>
              <w:t>G</w:t>
            </w:r>
            <w:r w:rsidRPr="004A5494">
              <w:rPr>
                <w:sz w:val="18"/>
                <w:szCs w:val="18"/>
                <w:vertAlign w:val="subscript"/>
              </w:rPr>
              <w:t>A</w:t>
            </w:r>
            <w:r w:rsidRPr="004A5494">
              <w:rPr>
                <w:sz w:val="18"/>
                <w:szCs w:val="18"/>
              </w:rPr>
              <w:t>85</w:t>
            </w:r>
          </w:p>
        </w:tc>
        <w:tc>
          <w:tcPr>
            <w:tcW w:w="1630" w:type="dxa"/>
            <w:vAlign w:val="center"/>
          </w:tcPr>
          <w:p w:rsidR="00412175" w:rsidRPr="004A5494" w:rsidRDefault="00412175" w:rsidP="004A5494">
            <w:pPr>
              <w:pStyle w:val="Bezodstpw"/>
              <w:jc w:val="center"/>
              <w:rPr>
                <w:sz w:val="18"/>
                <w:szCs w:val="18"/>
              </w:rPr>
            </w:pPr>
            <w:r w:rsidRPr="004A5494">
              <w:rPr>
                <w:sz w:val="18"/>
                <w:szCs w:val="18"/>
              </w:rPr>
              <w:t>G</w:t>
            </w:r>
            <w:r w:rsidRPr="004A5494">
              <w:rPr>
                <w:sz w:val="18"/>
                <w:szCs w:val="18"/>
                <w:vertAlign w:val="subscript"/>
              </w:rPr>
              <w:t>C</w:t>
            </w:r>
            <w:r w:rsidRPr="004A5494">
              <w:rPr>
                <w:sz w:val="18"/>
                <w:szCs w:val="18"/>
              </w:rPr>
              <w:t>80/20,</w:t>
            </w:r>
          </w:p>
          <w:p w:rsidR="00412175" w:rsidRPr="004A5494" w:rsidRDefault="00412175" w:rsidP="004A5494">
            <w:pPr>
              <w:pStyle w:val="Bezodstpw"/>
              <w:jc w:val="center"/>
              <w:rPr>
                <w:sz w:val="18"/>
                <w:szCs w:val="18"/>
              </w:rPr>
            </w:pPr>
            <w:r w:rsidRPr="004A5494">
              <w:rPr>
                <w:sz w:val="18"/>
                <w:szCs w:val="18"/>
              </w:rPr>
              <w:t>G</w:t>
            </w:r>
            <w:r w:rsidRPr="004A5494">
              <w:rPr>
                <w:sz w:val="18"/>
                <w:szCs w:val="18"/>
                <w:vertAlign w:val="subscript"/>
              </w:rPr>
              <w:t>F</w:t>
            </w:r>
            <w:r w:rsidRPr="004A5494">
              <w:rPr>
                <w:sz w:val="18"/>
                <w:szCs w:val="18"/>
              </w:rPr>
              <w:t>80,</w:t>
            </w:r>
          </w:p>
          <w:p w:rsidR="00412175" w:rsidRPr="004A5494" w:rsidRDefault="00412175" w:rsidP="004A5494">
            <w:pPr>
              <w:pStyle w:val="Bezodstpw"/>
              <w:jc w:val="center"/>
              <w:rPr>
                <w:sz w:val="18"/>
                <w:szCs w:val="18"/>
              </w:rPr>
            </w:pPr>
            <w:r w:rsidRPr="004A5494">
              <w:rPr>
                <w:sz w:val="18"/>
                <w:szCs w:val="18"/>
              </w:rPr>
              <w:t>G</w:t>
            </w:r>
            <w:r w:rsidRPr="004A5494">
              <w:rPr>
                <w:sz w:val="18"/>
                <w:szCs w:val="18"/>
                <w:vertAlign w:val="subscript"/>
              </w:rPr>
              <w:t>A</w:t>
            </w:r>
            <w:r w:rsidRPr="004A5494">
              <w:rPr>
                <w:sz w:val="18"/>
                <w:szCs w:val="18"/>
              </w:rPr>
              <w:t>75</w:t>
            </w:r>
          </w:p>
        </w:tc>
        <w:tc>
          <w:tcPr>
            <w:tcW w:w="1050" w:type="dxa"/>
            <w:vAlign w:val="center"/>
          </w:tcPr>
          <w:p w:rsidR="00412175" w:rsidRPr="004A5494" w:rsidRDefault="00412175" w:rsidP="004A5494">
            <w:pPr>
              <w:pStyle w:val="Bezodstpw"/>
              <w:jc w:val="center"/>
              <w:rPr>
                <w:sz w:val="18"/>
                <w:szCs w:val="18"/>
              </w:rPr>
            </w:pPr>
            <w:r w:rsidRPr="004A5494">
              <w:rPr>
                <w:sz w:val="18"/>
                <w:szCs w:val="18"/>
              </w:rPr>
              <w:t>Tablica 2</w:t>
            </w:r>
          </w:p>
        </w:tc>
      </w:tr>
      <w:tr w:rsidR="00412175" w:rsidRPr="004A5494" w:rsidTr="004A5494">
        <w:tblPrEx>
          <w:tblCellMar>
            <w:top w:w="0" w:type="dxa"/>
            <w:bottom w:w="0" w:type="dxa"/>
          </w:tblCellMar>
        </w:tblPrEx>
        <w:trPr>
          <w:trHeight w:val="497"/>
        </w:trPr>
        <w:tc>
          <w:tcPr>
            <w:tcW w:w="817" w:type="dxa"/>
            <w:vAlign w:val="center"/>
          </w:tcPr>
          <w:p w:rsidR="00412175" w:rsidRPr="004A5494" w:rsidRDefault="00412175" w:rsidP="004A5494">
            <w:pPr>
              <w:pStyle w:val="Bezodstpw"/>
              <w:jc w:val="center"/>
              <w:rPr>
                <w:sz w:val="18"/>
                <w:szCs w:val="18"/>
              </w:rPr>
            </w:pPr>
            <w:r w:rsidRPr="004A5494">
              <w:rPr>
                <w:sz w:val="18"/>
                <w:szCs w:val="18"/>
              </w:rPr>
              <w:t>4.3.2</w:t>
            </w:r>
          </w:p>
        </w:tc>
        <w:tc>
          <w:tcPr>
            <w:tcW w:w="1863" w:type="dxa"/>
            <w:vAlign w:val="center"/>
          </w:tcPr>
          <w:p w:rsidR="00412175" w:rsidRPr="004A5494" w:rsidRDefault="00412175" w:rsidP="004A5494">
            <w:pPr>
              <w:pStyle w:val="Bezodstpw"/>
              <w:jc w:val="center"/>
              <w:rPr>
                <w:sz w:val="18"/>
                <w:szCs w:val="18"/>
              </w:rPr>
            </w:pPr>
            <w:r w:rsidRPr="004A5494">
              <w:rPr>
                <w:sz w:val="18"/>
                <w:szCs w:val="18"/>
              </w:rPr>
              <w:t>Ogólne granice i tolerancje uziarnienia kruszywa grubego na sitach pośrednich wg PN-EN 933-1</w:t>
            </w:r>
          </w:p>
        </w:tc>
        <w:tc>
          <w:tcPr>
            <w:tcW w:w="1340" w:type="dxa"/>
            <w:vAlign w:val="center"/>
          </w:tcPr>
          <w:p w:rsidR="00412175" w:rsidRPr="004A5494" w:rsidRDefault="00412175" w:rsidP="004A5494">
            <w:pPr>
              <w:pStyle w:val="Bezodstpw"/>
              <w:jc w:val="center"/>
              <w:rPr>
                <w:sz w:val="18"/>
                <w:szCs w:val="18"/>
              </w:rPr>
            </w:pPr>
            <w:r w:rsidRPr="004A5494">
              <w:rPr>
                <w:sz w:val="18"/>
                <w:szCs w:val="18"/>
              </w:rPr>
              <w:t>GT</w:t>
            </w:r>
            <w:r w:rsidRPr="004A5494">
              <w:rPr>
                <w:sz w:val="18"/>
                <w:szCs w:val="18"/>
                <w:vertAlign w:val="subscript"/>
              </w:rPr>
              <w:t>C</w:t>
            </w:r>
            <w:r w:rsidRPr="004A5494">
              <w:rPr>
                <w:sz w:val="18"/>
                <w:szCs w:val="18"/>
              </w:rPr>
              <w:t>NR</w:t>
            </w:r>
          </w:p>
        </w:tc>
        <w:tc>
          <w:tcPr>
            <w:tcW w:w="1340" w:type="dxa"/>
            <w:vAlign w:val="center"/>
          </w:tcPr>
          <w:p w:rsidR="00412175" w:rsidRPr="004A5494" w:rsidRDefault="00412175" w:rsidP="004A5494">
            <w:pPr>
              <w:pStyle w:val="Bezodstpw"/>
              <w:jc w:val="center"/>
              <w:rPr>
                <w:sz w:val="18"/>
                <w:szCs w:val="18"/>
              </w:rPr>
            </w:pPr>
            <w:r w:rsidRPr="004A5494">
              <w:rPr>
                <w:sz w:val="18"/>
                <w:szCs w:val="18"/>
              </w:rPr>
              <w:t>GT</w:t>
            </w:r>
            <w:r w:rsidRPr="004A5494">
              <w:rPr>
                <w:sz w:val="18"/>
                <w:szCs w:val="18"/>
                <w:vertAlign w:val="subscript"/>
              </w:rPr>
              <w:t>C</w:t>
            </w:r>
            <w:r w:rsidRPr="004A5494">
              <w:rPr>
                <w:sz w:val="18"/>
                <w:szCs w:val="18"/>
              </w:rPr>
              <w:t>20/15</w:t>
            </w:r>
          </w:p>
        </w:tc>
        <w:tc>
          <w:tcPr>
            <w:tcW w:w="1340" w:type="dxa"/>
            <w:vAlign w:val="center"/>
          </w:tcPr>
          <w:p w:rsidR="00412175" w:rsidRPr="004A5494" w:rsidRDefault="00412175" w:rsidP="004A5494">
            <w:pPr>
              <w:pStyle w:val="Bezodstpw"/>
              <w:jc w:val="center"/>
              <w:rPr>
                <w:sz w:val="18"/>
                <w:szCs w:val="18"/>
              </w:rPr>
            </w:pPr>
            <w:r w:rsidRPr="004A5494">
              <w:rPr>
                <w:sz w:val="18"/>
                <w:szCs w:val="18"/>
              </w:rPr>
              <w:t>GT</w:t>
            </w:r>
            <w:r w:rsidRPr="004A5494">
              <w:rPr>
                <w:sz w:val="18"/>
                <w:szCs w:val="18"/>
                <w:vertAlign w:val="subscript"/>
              </w:rPr>
              <w:t>C</w:t>
            </w:r>
            <w:r w:rsidRPr="004A5494">
              <w:rPr>
                <w:sz w:val="18"/>
                <w:szCs w:val="18"/>
              </w:rPr>
              <w:t>20/15</w:t>
            </w:r>
          </w:p>
        </w:tc>
        <w:tc>
          <w:tcPr>
            <w:tcW w:w="1630" w:type="dxa"/>
            <w:vAlign w:val="center"/>
          </w:tcPr>
          <w:p w:rsidR="00412175" w:rsidRPr="004A5494" w:rsidRDefault="00412175" w:rsidP="004A5494">
            <w:pPr>
              <w:pStyle w:val="Bezodstpw"/>
              <w:jc w:val="center"/>
              <w:rPr>
                <w:sz w:val="18"/>
                <w:szCs w:val="18"/>
              </w:rPr>
            </w:pPr>
            <w:r w:rsidRPr="004A5494">
              <w:rPr>
                <w:sz w:val="18"/>
                <w:szCs w:val="18"/>
              </w:rPr>
              <w:t>GT</w:t>
            </w:r>
            <w:r w:rsidRPr="004A5494">
              <w:rPr>
                <w:sz w:val="18"/>
                <w:szCs w:val="18"/>
                <w:vertAlign w:val="subscript"/>
              </w:rPr>
              <w:t>C</w:t>
            </w:r>
            <w:r w:rsidRPr="004A5494">
              <w:rPr>
                <w:sz w:val="18"/>
                <w:szCs w:val="18"/>
              </w:rPr>
              <w:t>20/15</w:t>
            </w:r>
          </w:p>
        </w:tc>
        <w:tc>
          <w:tcPr>
            <w:tcW w:w="1050" w:type="dxa"/>
            <w:vAlign w:val="center"/>
          </w:tcPr>
          <w:p w:rsidR="00412175" w:rsidRPr="004A5494" w:rsidRDefault="00412175" w:rsidP="004A5494">
            <w:pPr>
              <w:pStyle w:val="Bezodstpw"/>
              <w:jc w:val="center"/>
              <w:rPr>
                <w:sz w:val="18"/>
                <w:szCs w:val="18"/>
              </w:rPr>
            </w:pPr>
            <w:r w:rsidRPr="004A5494">
              <w:rPr>
                <w:sz w:val="18"/>
                <w:szCs w:val="18"/>
              </w:rPr>
              <w:t>Tablica 3</w:t>
            </w:r>
          </w:p>
        </w:tc>
      </w:tr>
      <w:tr w:rsidR="00412175" w:rsidRPr="004A5494" w:rsidTr="004A5494">
        <w:tblPrEx>
          <w:tblCellMar>
            <w:top w:w="0" w:type="dxa"/>
            <w:bottom w:w="0" w:type="dxa"/>
          </w:tblCellMar>
        </w:tblPrEx>
        <w:trPr>
          <w:trHeight w:val="495"/>
        </w:trPr>
        <w:tc>
          <w:tcPr>
            <w:tcW w:w="817" w:type="dxa"/>
            <w:vAlign w:val="center"/>
          </w:tcPr>
          <w:p w:rsidR="00412175" w:rsidRPr="004A5494" w:rsidRDefault="00412175" w:rsidP="004A5494">
            <w:pPr>
              <w:pStyle w:val="Bezodstpw"/>
              <w:jc w:val="center"/>
              <w:rPr>
                <w:sz w:val="18"/>
                <w:szCs w:val="18"/>
              </w:rPr>
            </w:pPr>
            <w:r w:rsidRPr="004A5494">
              <w:rPr>
                <w:sz w:val="18"/>
                <w:szCs w:val="18"/>
              </w:rPr>
              <w:t>4.3.3</w:t>
            </w:r>
          </w:p>
        </w:tc>
        <w:tc>
          <w:tcPr>
            <w:tcW w:w="1863" w:type="dxa"/>
            <w:vAlign w:val="center"/>
          </w:tcPr>
          <w:p w:rsidR="00412175" w:rsidRPr="004A5494" w:rsidRDefault="00412175" w:rsidP="004A5494">
            <w:pPr>
              <w:pStyle w:val="Bezodstpw"/>
              <w:jc w:val="center"/>
              <w:rPr>
                <w:sz w:val="18"/>
                <w:szCs w:val="18"/>
              </w:rPr>
            </w:pPr>
            <w:r w:rsidRPr="004A5494">
              <w:rPr>
                <w:sz w:val="18"/>
                <w:szCs w:val="18"/>
              </w:rPr>
              <w:t>Tolerancje typowego uziarnienia kruszywa drobnego i kruszywa o ciągłym uziarnieniu wg PN-EN 933-1</w:t>
            </w:r>
          </w:p>
        </w:tc>
        <w:tc>
          <w:tcPr>
            <w:tcW w:w="1340" w:type="dxa"/>
            <w:vAlign w:val="center"/>
          </w:tcPr>
          <w:p w:rsidR="00412175" w:rsidRPr="004A5494" w:rsidRDefault="00412175" w:rsidP="004A5494">
            <w:pPr>
              <w:pStyle w:val="Bezodstpw"/>
              <w:jc w:val="center"/>
              <w:rPr>
                <w:sz w:val="18"/>
                <w:szCs w:val="18"/>
              </w:rPr>
            </w:pPr>
            <w:r w:rsidRPr="004A5494">
              <w:rPr>
                <w:sz w:val="18"/>
                <w:szCs w:val="18"/>
              </w:rPr>
              <w:t>GT</w:t>
            </w:r>
            <w:r w:rsidRPr="004A5494">
              <w:rPr>
                <w:sz w:val="18"/>
                <w:szCs w:val="18"/>
                <w:vertAlign w:val="subscript"/>
              </w:rPr>
              <w:t>F</w:t>
            </w:r>
            <w:r w:rsidRPr="004A5494">
              <w:rPr>
                <w:sz w:val="18"/>
                <w:szCs w:val="18"/>
              </w:rPr>
              <w:t>NR,</w:t>
            </w:r>
          </w:p>
          <w:p w:rsidR="00412175" w:rsidRPr="004A5494" w:rsidRDefault="00412175" w:rsidP="004A5494">
            <w:pPr>
              <w:pStyle w:val="Bezodstpw"/>
              <w:jc w:val="center"/>
              <w:rPr>
                <w:sz w:val="18"/>
                <w:szCs w:val="18"/>
              </w:rPr>
            </w:pPr>
            <w:r w:rsidRPr="004A5494">
              <w:rPr>
                <w:sz w:val="18"/>
                <w:szCs w:val="18"/>
              </w:rPr>
              <w:t>GT</w:t>
            </w:r>
            <w:r w:rsidRPr="004A5494">
              <w:rPr>
                <w:sz w:val="18"/>
                <w:szCs w:val="18"/>
                <w:vertAlign w:val="subscript"/>
              </w:rPr>
              <w:t>A</w:t>
            </w:r>
            <w:r w:rsidRPr="004A5494">
              <w:rPr>
                <w:sz w:val="18"/>
                <w:szCs w:val="18"/>
              </w:rPr>
              <w:t>NR</w:t>
            </w:r>
          </w:p>
        </w:tc>
        <w:tc>
          <w:tcPr>
            <w:tcW w:w="1340" w:type="dxa"/>
            <w:vAlign w:val="center"/>
          </w:tcPr>
          <w:p w:rsidR="00412175" w:rsidRPr="004A5494" w:rsidRDefault="00412175" w:rsidP="004A5494">
            <w:pPr>
              <w:pStyle w:val="Bezodstpw"/>
              <w:jc w:val="center"/>
              <w:rPr>
                <w:sz w:val="18"/>
                <w:szCs w:val="18"/>
              </w:rPr>
            </w:pPr>
            <w:r w:rsidRPr="004A5494">
              <w:rPr>
                <w:sz w:val="18"/>
                <w:szCs w:val="18"/>
              </w:rPr>
              <w:t>GT</w:t>
            </w:r>
            <w:r w:rsidRPr="004A5494">
              <w:rPr>
                <w:sz w:val="18"/>
                <w:szCs w:val="18"/>
                <w:vertAlign w:val="subscript"/>
              </w:rPr>
              <w:t>F</w:t>
            </w:r>
            <w:r w:rsidRPr="004A5494">
              <w:rPr>
                <w:sz w:val="18"/>
                <w:szCs w:val="18"/>
              </w:rPr>
              <w:t>10,</w:t>
            </w:r>
          </w:p>
          <w:p w:rsidR="00412175" w:rsidRPr="004A5494" w:rsidRDefault="00412175" w:rsidP="004A5494">
            <w:pPr>
              <w:pStyle w:val="Bezodstpw"/>
              <w:jc w:val="center"/>
              <w:rPr>
                <w:sz w:val="18"/>
                <w:szCs w:val="18"/>
              </w:rPr>
            </w:pPr>
            <w:r w:rsidRPr="004A5494">
              <w:rPr>
                <w:sz w:val="18"/>
                <w:szCs w:val="18"/>
              </w:rPr>
              <w:t>GT</w:t>
            </w:r>
            <w:r w:rsidRPr="004A5494">
              <w:rPr>
                <w:sz w:val="18"/>
                <w:szCs w:val="18"/>
                <w:vertAlign w:val="subscript"/>
              </w:rPr>
              <w:t>A</w:t>
            </w:r>
            <w:r w:rsidRPr="004A5494">
              <w:rPr>
                <w:sz w:val="18"/>
                <w:szCs w:val="18"/>
              </w:rPr>
              <w:t>20</w:t>
            </w:r>
          </w:p>
        </w:tc>
        <w:tc>
          <w:tcPr>
            <w:tcW w:w="1340" w:type="dxa"/>
            <w:vAlign w:val="center"/>
          </w:tcPr>
          <w:p w:rsidR="00412175" w:rsidRPr="004A5494" w:rsidRDefault="00412175" w:rsidP="004A5494">
            <w:pPr>
              <w:pStyle w:val="Bezodstpw"/>
              <w:jc w:val="center"/>
              <w:rPr>
                <w:sz w:val="18"/>
                <w:szCs w:val="18"/>
              </w:rPr>
            </w:pPr>
            <w:r w:rsidRPr="004A5494">
              <w:rPr>
                <w:sz w:val="18"/>
                <w:szCs w:val="18"/>
              </w:rPr>
              <w:t>GT</w:t>
            </w:r>
            <w:r w:rsidRPr="004A5494">
              <w:rPr>
                <w:sz w:val="18"/>
                <w:szCs w:val="18"/>
                <w:vertAlign w:val="subscript"/>
              </w:rPr>
              <w:t>F</w:t>
            </w:r>
            <w:r w:rsidRPr="004A5494">
              <w:rPr>
                <w:sz w:val="18"/>
                <w:szCs w:val="18"/>
              </w:rPr>
              <w:t>10,</w:t>
            </w:r>
          </w:p>
          <w:p w:rsidR="00412175" w:rsidRPr="004A5494" w:rsidRDefault="00412175" w:rsidP="004A5494">
            <w:pPr>
              <w:pStyle w:val="Bezodstpw"/>
              <w:jc w:val="center"/>
              <w:rPr>
                <w:sz w:val="18"/>
                <w:szCs w:val="18"/>
              </w:rPr>
            </w:pPr>
            <w:r w:rsidRPr="004A5494">
              <w:rPr>
                <w:sz w:val="18"/>
                <w:szCs w:val="18"/>
              </w:rPr>
              <w:t>GT</w:t>
            </w:r>
            <w:r w:rsidRPr="004A5494">
              <w:rPr>
                <w:sz w:val="18"/>
                <w:szCs w:val="18"/>
                <w:vertAlign w:val="subscript"/>
              </w:rPr>
              <w:t>A</w:t>
            </w:r>
            <w:r w:rsidRPr="004A5494">
              <w:rPr>
                <w:sz w:val="18"/>
                <w:szCs w:val="18"/>
              </w:rPr>
              <w:t>20</w:t>
            </w:r>
          </w:p>
        </w:tc>
        <w:tc>
          <w:tcPr>
            <w:tcW w:w="1630" w:type="dxa"/>
            <w:vAlign w:val="center"/>
          </w:tcPr>
          <w:p w:rsidR="00412175" w:rsidRPr="004A5494" w:rsidRDefault="00412175" w:rsidP="004A5494">
            <w:pPr>
              <w:pStyle w:val="Bezodstpw"/>
              <w:jc w:val="center"/>
              <w:rPr>
                <w:sz w:val="18"/>
                <w:szCs w:val="18"/>
              </w:rPr>
            </w:pPr>
            <w:r w:rsidRPr="004A5494">
              <w:rPr>
                <w:sz w:val="18"/>
                <w:szCs w:val="18"/>
              </w:rPr>
              <w:t>GT</w:t>
            </w:r>
            <w:r w:rsidRPr="004A5494">
              <w:rPr>
                <w:sz w:val="18"/>
                <w:szCs w:val="18"/>
                <w:vertAlign w:val="subscript"/>
              </w:rPr>
              <w:t>F</w:t>
            </w:r>
            <w:r w:rsidRPr="004A5494">
              <w:rPr>
                <w:sz w:val="18"/>
                <w:szCs w:val="18"/>
              </w:rPr>
              <w:t>10,</w:t>
            </w:r>
          </w:p>
          <w:p w:rsidR="00412175" w:rsidRPr="004A5494" w:rsidRDefault="00412175" w:rsidP="004A5494">
            <w:pPr>
              <w:pStyle w:val="Bezodstpw"/>
              <w:jc w:val="center"/>
              <w:rPr>
                <w:sz w:val="18"/>
                <w:szCs w:val="18"/>
              </w:rPr>
            </w:pPr>
            <w:r w:rsidRPr="004A5494">
              <w:rPr>
                <w:sz w:val="18"/>
                <w:szCs w:val="18"/>
              </w:rPr>
              <w:t>GT</w:t>
            </w:r>
            <w:r w:rsidRPr="004A5494">
              <w:rPr>
                <w:sz w:val="18"/>
                <w:szCs w:val="18"/>
                <w:vertAlign w:val="subscript"/>
              </w:rPr>
              <w:t>A</w:t>
            </w:r>
            <w:r w:rsidRPr="004A5494">
              <w:rPr>
                <w:sz w:val="18"/>
                <w:szCs w:val="18"/>
              </w:rPr>
              <w:t>20</w:t>
            </w:r>
          </w:p>
        </w:tc>
        <w:tc>
          <w:tcPr>
            <w:tcW w:w="1050" w:type="dxa"/>
            <w:vAlign w:val="center"/>
          </w:tcPr>
          <w:p w:rsidR="00412175" w:rsidRPr="004A5494" w:rsidRDefault="00412175" w:rsidP="004A5494">
            <w:pPr>
              <w:pStyle w:val="Bezodstpw"/>
              <w:jc w:val="center"/>
              <w:rPr>
                <w:sz w:val="18"/>
                <w:szCs w:val="18"/>
              </w:rPr>
            </w:pPr>
            <w:r w:rsidRPr="004A5494">
              <w:rPr>
                <w:sz w:val="18"/>
                <w:szCs w:val="18"/>
              </w:rPr>
              <w:t>Tablica 4</w:t>
            </w:r>
          </w:p>
        </w:tc>
      </w:tr>
      <w:tr w:rsidR="007B6BBE" w:rsidRPr="004A5494" w:rsidTr="004A5494">
        <w:tblPrEx>
          <w:tblCellMar>
            <w:top w:w="0" w:type="dxa"/>
            <w:bottom w:w="0" w:type="dxa"/>
          </w:tblCellMar>
        </w:tblPrEx>
        <w:trPr>
          <w:trHeight w:val="405"/>
        </w:trPr>
        <w:tc>
          <w:tcPr>
            <w:tcW w:w="817" w:type="dxa"/>
            <w:vMerge w:val="restart"/>
            <w:vAlign w:val="center"/>
          </w:tcPr>
          <w:p w:rsidR="007B6BBE" w:rsidRPr="004A5494" w:rsidRDefault="007B6BBE" w:rsidP="004A5494">
            <w:pPr>
              <w:pStyle w:val="Bezodstpw"/>
              <w:jc w:val="center"/>
              <w:rPr>
                <w:sz w:val="18"/>
                <w:szCs w:val="18"/>
              </w:rPr>
            </w:pPr>
            <w:r w:rsidRPr="004A5494">
              <w:rPr>
                <w:sz w:val="18"/>
                <w:szCs w:val="18"/>
              </w:rPr>
              <w:t>4.4</w:t>
            </w:r>
          </w:p>
        </w:tc>
        <w:tc>
          <w:tcPr>
            <w:tcW w:w="1863" w:type="dxa"/>
            <w:vAlign w:val="center"/>
          </w:tcPr>
          <w:p w:rsidR="007B6BBE" w:rsidRPr="004A5494" w:rsidRDefault="007B6BBE" w:rsidP="004A5494">
            <w:pPr>
              <w:pStyle w:val="Bezodstpw"/>
              <w:jc w:val="center"/>
              <w:rPr>
                <w:sz w:val="18"/>
                <w:szCs w:val="18"/>
              </w:rPr>
            </w:pPr>
            <w:r w:rsidRPr="004A5494">
              <w:rPr>
                <w:sz w:val="18"/>
                <w:szCs w:val="18"/>
              </w:rPr>
              <w:t>Kształt kruszywa grubego wg PN-EN 933-4</w:t>
            </w:r>
          </w:p>
          <w:p w:rsidR="007B6BBE" w:rsidRPr="004A5494" w:rsidRDefault="007B6BBE" w:rsidP="004A5494">
            <w:pPr>
              <w:pStyle w:val="Bezodstpw"/>
              <w:jc w:val="center"/>
              <w:rPr>
                <w:sz w:val="18"/>
                <w:szCs w:val="18"/>
              </w:rPr>
            </w:pPr>
            <w:r w:rsidRPr="004A5494">
              <w:rPr>
                <w:sz w:val="18"/>
                <w:szCs w:val="18"/>
              </w:rPr>
              <w:t>a) maksymalne wartości wskaźnika płaskości</w:t>
            </w:r>
          </w:p>
        </w:tc>
        <w:tc>
          <w:tcPr>
            <w:tcW w:w="1340" w:type="dxa"/>
            <w:vAlign w:val="center"/>
          </w:tcPr>
          <w:p w:rsidR="007B6BBE" w:rsidRPr="004A5494" w:rsidRDefault="007B6BBE" w:rsidP="004A5494">
            <w:pPr>
              <w:pStyle w:val="Bezodstpw"/>
              <w:jc w:val="center"/>
              <w:rPr>
                <w:sz w:val="18"/>
                <w:szCs w:val="18"/>
              </w:rPr>
            </w:pPr>
            <w:r w:rsidRPr="004A5494">
              <w:rPr>
                <w:sz w:val="18"/>
                <w:szCs w:val="18"/>
              </w:rPr>
              <w:t>FI</w:t>
            </w:r>
            <w:r w:rsidRPr="004A5494">
              <w:rPr>
                <w:sz w:val="18"/>
                <w:szCs w:val="18"/>
                <w:vertAlign w:val="subscript"/>
              </w:rPr>
              <w:t>NR</w:t>
            </w:r>
          </w:p>
        </w:tc>
        <w:tc>
          <w:tcPr>
            <w:tcW w:w="1340" w:type="dxa"/>
            <w:vAlign w:val="center"/>
          </w:tcPr>
          <w:p w:rsidR="007B6BBE" w:rsidRPr="004A5494" w:rsidRDefault="007B6BBE" w:rsidP="004A5494">
            <w:pPr>
              <w:pStyle w:val="Bezodstpw"/>
              <w:jc w:val="center"/>
              <w:rPr>
                <w:sz w:val="18"/>
                <w:szCs w:val="18"/>
              </w:rPr>
            </w:pPr>
            <w:r w:rsidRPr="004A5494">
              <w:rPr>
                <w:sz w:val="18"/>
                <w:szCs w:val="18"/>
              </w:rPr>
              <w:t>FI</w:t>
            </w:r>
            <w:r w:rsidRPr="004A5494">
              <w:rPr>
                <w:sz w:val="18"/>
                <w:szCs w:val="18"/>
                <w:vertAlign w:val="subscript"/>
              </w:rPr>
              <w:t>50</w:t>
            </w:r>
          </w:p>
        </w:tc>
        <w:tc>
          <w:tcPr>
            <w:tcW w:w="1340" w:type="dxa"/>
            <w:vAlign w:val="center"/>
          </w:tcPr>
          <w:p w:rsidR="007B6BBE" w:rsidRPr="004A5494" w:rsidRDefault="007B6BBE" w:rsidP="004A5494">
            <w:pPr>
              <w:pStyle w:val="Bezodstpw"/>
              <w:jc w:val="center"/>
              <w:rPr>
                <w:sz w:val="18"/>
                <w:szCs w:val="18"/>
              </w:rPr>
            </w:pPr>
            <w:r w:rsidRPr="004A5494">
              <w:rPr>
                <w:sz w:val="18"/>
                <w:szCs w:val="18"/>
              </w:rPr>
              <w:t>FI</w:t>
            </w:r>
            <w:r w:rsidRPr="004A5494">
              <w:rPr>
                <w:sz w:val="18"/>
                <w:szCs w:val="18"/>
                <w:vertAlign w:val="subscript"/>
              </w:rPr>
              <w:t>50</w:t>
            </w:r>
          </w:p>
        </w:tc>
        <w:tc>
          <w:tcPr>
            <w:tcW w:w="1630" w:type="dxa"/>
            <w:vAlign w:val="center"/>
          </w:tcPr>
          <w:p w:rsidR="007B6BBE" w:rsidRPr="004A5494" w:rsidRDefault="007B6BBE" w:rsidP="004A5494">
            <w:pPr>
              <w:pStyle w:val="Bezodstpw"/>
              <w:jc w:val="center"/>
              <w:rPr>
                <w:sz w:val="18"/>
                <w:szCs w:val="18"/>
              </w:rPr>
            </w:pPr>
            <w:r w:rsidRPr="004A5494">
              <w:rPr>
                <w:sz w:val="18"/>
                <w:szCs w:val="18"/>
              </w:rPr>
              <w:t>FI</w:t>
            </w:r>
            <w:r w:rsidRPr="004A5494">
              <w:rPr>
                <w:sz w:val="18"/>
                <w:szCs w:val="18"/>
                <w:vertAlign w:val="subscript"/>
              </w:rPr>
              <w:t>50</w:t>
            </w:r>
          </w:p>
        </w:tc>
        <w:tc>
          <w:tcPr>
            <w:tcW w:w="1050" w:type="dxa"/>
            <w:vAlign w:val="center"/>
          </w:tcPr>
          <w:p w:rsidR="007B6BBE" w:rsidRPr="004A5494" w:rsidRDefault="007B6BBE" w:rsidP="004A5494">
            <w:pPr>
              <w:pStyle w:val="Bezodstpw"/>
              <w:jc w:val="center"/>
              <w:rPr>
                <w:sz w:val="18"/>
                <w:szCs w:val="18"/>
              </w:rPr>
            </w:pPr>
            <w:r w:rsidRPr="004A5494">
              <w:rPr>
                <w:sz w:val="18"/>
                <w:szCs w:val="18"/>
              </w:rPr>
              <w:t>Tablica 5</w:t>
            </w:r>
          </w:p>
        </w:tc>
      </w:tr>
      <w:tr w:rsidR="007B6BBE" w:rsidRPr="004A5494" w:rsidTr="004A5494">
        <w:tblPrEx>
          <w:tblCellMar>
            <w:top w:w="0" w:type="dxa"/>
            <w:bottom w:w="0" w:type="dxa"/>
          </w:tblCellMar>
        </w:tblPrEx>
        <w:trPr>
          <w:trHeight w:val="301"/>
        </w:trPr>
        <w:tc>
          <w:tcPr>
            <w:tcW w:w="817" w:type="dxa"/>
            <w:vMerge/>
            <w:vAlign w:val="center"/>
          </w:tcPr>
          <w:p w:rsidR="007B6BBE" w:rsidRPr="004A5494" w:rsidRDefault="007B6BBE" w:rsidP="004A5494">
            <w:pPr>
              <w:pStyle w:val="Bezodstpw"/>
              <w:jc w:val="center"/>
              <w:rPr>
                <w:sz w:val="18"/>
                <w:szCs w:val="18"/>
              </w:rPr>
            </w:pPr>
          </w:p>
        </w:tc>
        <w:tc>
          <w:tcPr>
            <w:tcW w:w="1863" w:type="dxa"/>
            <w:vAlign w:val="center"/>
          </w:tcPr>
          <w:p w:rsidR="007B6BBE" w:rsidRPr="004A5494" w:rsidRDefault="007B6BBE" w:rsidP="004A5494">
            <w:pPr>
              <w:pStyle w:val="Bezodstpw"/>
              <w:jc w:val="center"/>
              <w:rPr>
                <w:sz w:val="18"/>
                <w:szCs w:val="18"/>
              </w:rPr>
            </w:pPr>
            <w:r w:rsidRPr="004A5494">
              <w:rPr>
                <w:sz w:val="18"/>
                <w:szCs w:val="18"/>
              </w:rPr>
              <w:t>lub</w:t>
            </w:r>
          </w:p>
          <w:p w:rsidR="007B6BBE" w:rsidRPr="004A5494" w:rsidRDefault="007B6BBE" w:rsidP="004A5494">
            <w:pPr>
              <w:pStyle w:val="Bezodstpw"/>
              <w:jc w:val="center"/>
              <w:rPr>
                <w:sz w:val="18"/>
                <w:szCs w:val="18"/>
              </w:rPr>
            </w:pPr>
            <w:r w:rsidRPr="004A5494">
              <w:rPr>
                <w:sz w:val="18"/>
                <w:szCs w:val="18"/>
              </w:rPr>
              <w:t>b) maksymalne wartości wskaźnika kształtu</w:t>
            </w:r>
          </w:p>
        </w:tc>
        <w:tc>
          <w:tcPr>
            <w:tcW w:w="1340" w:type="dxa"/>
            <w:vAlign w:val="center"/>
          </w:tcPr>
          <w:p w:rsidR="007B6BBE" w:rsidRPr="004A5494" w:rsidRDefault="007B6BBE" w:rsidP="004A5494">
            <w:pPr>
              <w:pStyle w:val="Bezodstpw"/>
              <w:jc w:val="center"/>
              <w:rPr>
                <w:sz w:val="18"/>
                <w:szCs w:val="18"/>
              </w:rPr>
            </w:pPr>
            <w:r w:rsidRPr="004A5494">
              <w:rPr>
                <w:sz w:val="18"/>
                <w:szCs w:val="18"/>
              </w:rPr>
              <w:t>SINR</w:t>
            </w:r>
          </w:p>
        </w:tc>
        <w:tc>
          <w:tcPr>
            <w:tcW w:w="1340" w:type="dxa"/>
            <w:vAlign w:val="center"/>
          </w:tcPr>
          <w:p w:rsidR="007B6BBE" w:rsidRPr="004A5494" w:rsidRDefault="007B6BBE" w:rsidP="004A5494">
            <w:pPr>
              <w:pStyle w:val="Bezodstpw"/>
              <w:jc w:val="center"/>
              <w:rPr>
                <w:sz w:val="18"/>
                <w:szCs w:val="18"/>
              </w:rPr>
            </w:pPr>
            <w:r w:rsidRPr="004A5494">
              <w:rPr>
                <w:sz w:val="18"/>
                <w:szCs w:val="18"/>
              </w:rPr>
              <w:t>SI55</w:t>
            </w:r>
          </w:p>
        </w:tc>
        <w:tc>
          <w:tcPr>
            <w:tcW w:w="1340" w:type="dxa"/>
            <w:vAlign w:val="center"/>
          </w:tcPr>
          <w:p w:rsidR="007B6BBE" w:rsidRPr="004A5494" w:rsidRDefault="007B6BBE" w:rsidP="004A5494">
            <w:pPr>
              <w:pStyle w:val="Bezodstpw"/>
              <w:jc w:val="center"/>
              <w:rPr>
                <w:sz w:val="18"/>
                <w:szCs w:val="18"/>
              </w:rPr>
            </w:pPr>
            <w:r w:rsidRPr="004A5494">
              <w:rPr>
                <w:sz w:val="18"/>
                <w:szCs w:val="18"/>
              </w:rPr>
              <w:t>SI55</w:t>
            </w:r>
          </w:p>
        </w:tc>
        <w:tc>
          <w:tcPr>
            <w:tcW w:w="1630" w:type="dxa"/>
            <w:vAlign w:val="center"/>
          </w:tcPr>
          <w:p w:rsidR="007B6BBE" w:rsidRPr="004A5494" w:rsidRDefault="007B6BBE" w:rsidP="004A5494">
            <w:pPr>
              <w:pStyle w:val="Bezodstpw"/>
              <w:jc w:val="center"/>
              <w:rPr>
                <w:sz w:val="18"/>
                <w:szCs w:val="18"/>
              </w:rPr>
            </w:pPr>
            <w:r w:rsidRPr="004A5494">
              <w:rPr>
                <w:sz w:val="18"/>
                <w:szCs w:val="18"/>
              </w:rPr>
              <w:t>SI55</w:t>
            </w:r>
          </w:p>
        </w:tc>
        <w:tc>
          <w:tcPr>
            <w:tcW w:w="1050" w:type="dxa"/>
            <w:vAlign w:val="center"/>
          </w:tcPr>
          <w:p w:rsidR="007B6BBE" w:rsidRPr="004A5494" w:rsidRDefault="007B6BBE" w:rsidP="004A5494">
            <w:pPr>
              <w:pStyle w:val="Bezodstpw"/>
              <w:jc w:val="center"/>
              <w:rPr>
                <w:sz w:val="18"/>
                <w:szCs w:val="18"/>
              </w:rPr>
            </w:pPr>
            <w:r w:rsidRPr="004A5494">
              <w:rPr>
                <w:sz w:val="18"/>
                <w:szCs w:val="18"/>
              </w:rPr>
              <w:t>Tablica 6</w:t>
            </w:r>
          </w:p>
        </w:tc>
      </w:tr>
      <w:tr w:rsidR="004A5494" w:rsidRPr="004A5494" w:rsidTr="007B6BBE">
        <w:tblPrEx>
          <w:tblCellMar>
            <w:top w:w="0" w:type="dxa"/>
            <w:bottom w:w="0" w:type="dxa"/>
          </w:tblCellMar>
        </w:tblPrEx>
        <w:trPr>
          <w:trHeight w:val="301"/>
        </w:trPr>
        <w:tc>
          <w:tcPr>
            <w:tcW w:w="817" w:type="dxa"/>
            <w:vAlign w:val="center"/>
          </w:tcPr>
          <w:p w:rsidR="004A5494" w:rsidRPr="004A5494" w:rsidRDefault="004A5494" w:rsidP="007B6BBE">
            <w:pPr>
              <w:pStyle w:val="Bezodstpw"/>
              <w:jc w:val="center"/>
              <w:rPr>
                <w:noProof/>
                <w:sz w:val="18"/>
                <w:szCs w:val="18"/>
              </w:rPr>
            </w:pPr>
            <w:r>
              <w:rPr>
                <w:noProof/>
                <w:sz w:val="18"/>
                <w:szCs w:val="18"/>
              </w:rPr>
              <w:t>4.5</w:t>
            </w:r>
          </w:p>
        </w:tc>
        <w:tc>
          <w:tcPr>
            <w:tcW w:w="1863" w:type="dxa"/>
            <w:vAlign w:val="center"/>
          </w:tcPr>
          <w:p w:rsidR="004A5494" w:rsidRDefault="004A5494" w:rsidP="007B6BBE">
            <w:pPr>
              <w:pStyle w:val="Default"/>
              <w:jc w:val="center"/>
              <w:rPr>
                <w:sz w:val="16"/>
                <w:szCs w:val="16"/>
              </w:rPr>
            </w:pPr>
            <w:r>
              <w:rPr>
                <w:sz w:val="16"/>
                <w:szCs w:val="16"/>
              </w:rPr>
              <w:t xml:space="preserve">Kategorie procentowych zawartości ziaren o powierzchni </w:t>
            </w:r>
            <w:proofErr w:type="spellStart"/>
            <w:r>
              <w:rPr>
                <w:sz w:val="16"/>
                <w:szCs w:val="16"/>
              </w:rPr>
              <w:t>przekruszonej</w:t>
            </w:r>
            <w:proofErr w:type="spellEnd"/>
            <w:r>
              <w:rPr>
                <w:sz w:val="16"/>
                <w:szCs w:val="16"/>
              </w:rPr>
              <w:t xml:space="preserve"> lub łamanych oraz ziaren całkowicie zaokrąglonych w kruszywie grubym (≥4mm)wydzielonym z kruszywa o </w:t>
            </w:r>
            <w:r>
              <w:rPr>
                <w:sz w:val="16"/>
                <w:szCs w:val="16"/>
              </w:rPr>
              <w:lastRenderedPageBreak/>
              <w:t xml:space="preserve">ciągłym uziarnieniu </w:t>
            </w:r>
            <w:proofErr w:type="spellStart"/>
            <w:r>
              <w:rPr>
                <w:sz w:val="16"/>
                <w:szCs w:val="16"/>
              </w:rPr>
              <w:t>wg</w:t>
            </w:r>
            <w:proofErr w:type="spellEnd"/>
            <w:r>
              <w:rPr>
                <w:sz w:val="16"/>
                <w:szCs w:val="16"/>
              </w:rPr>
              <w:t>. PN-EN 933-5, kategoria nie niższa niż</w:t>
            </w:r>
          </w:p>
          <w:p w:rsidR="004A5494" w:rsidRPr="004A5494" w:rsidRDefault="004A5494" w:rsidP="007B6BBE">
            <w:pPr>
              <w:pStyle w:val="Bezodstpw"/>
              <w:jc w:val="center"/>
              <w:rPr>
                <w:sz w:val="18"/>
                <w:szCs w:val="18"/>
              </w:rPr>
            </w:pPr>
          </w:p>
        </w:tc>
        <w:tc>
          <w:tcPr>
            <w:tcW w:w="1340" w:type="dxa"/>
            <w:vAlign w:val="center"/>
          </w:tcPr>
          <w:p w:rsidR="004A5494" w:rsidRPr="007B6BBE" w:rsidRDefault="004A5494" w:rsidP="007B6BBE">
            <w:pPr>
              <w:pStyle w:val="Bezodstpw"/>
              <w:jc w:val="center"/>
              <w:rPr>
                <w:sz w:val="18"/>
                <w:szCs w:val="18"/>
              </w:rPr>
            </w:pPr>
            <w:r w:rsidRPr="007B6BBE">
              <w:rPr>
                <w:sz w:val="18"/>
                <w:szCs w:val="18"/>
              </w:rPr>
              <w:lastRenderedPageBreak/>
              <w:t>C</w:t>
            </w:r>
            <w:r w:rsidRPr="007B6BBE">
              <w:rPr>
                <w:sz w:val="18"/>
                <w:szCs w:val="18"/>
                <w:vertAlign w:val="subscript"/>
              </w:rPr>
              <w:t>NR</w:t>
            </w:r>
          </w:p>
          <w:p w:rsidR="004A5494" w:rsidRPr="007B6BBE" w:rsidRDefault="004A5494" w:rsidP="007B6BBE">
            <w:pPr>
              <w:pStyle w:val="Bezodstpw"/>
              <w:jc w:val="center"/>
              <w:rPr>
                <w:sz w:val="18"/>
                <w:szCs w:val="18"/>
              </w:rPr>
            </w:pPr>
          </w:p>
        </w:tc>
        <w:tc>
          <w:tcPr>
            <w:tcW w:w="1340" w:type="dxa"/>
            <w:vAlign w:val="center"/>
          </w:tcPr>
          <w:p w:rsidR="004A5494" w:rsidRPr="007B6BBE" w:rsidRDefault="004A5494" w:rsidP="007B6BBE">
            <w:pPr>
              <w:pStyle w:val="Bezodstpw"/>
              <w:jc w:val="center"/>
              <w:rPr>
                <w:sz w:val="18"/>
                <w:szCs w:val="18"/>
                <w:vertAlign w:val="subscript"/>
              </w:rPr>
            </w:pPr>
            <w:r w:rsidRPr="007B6BBE">
              <w:rPr>
                <w:sz w:val="18"/>
                <w:szCs w:val="18"/>
              </w:rPr>
              <w:t>C</w:t>
            </w:r>
            <w:r w:rsidRPr="007B6BBE">
              <w:rPr>
                <w:sz w:val="18"/>
                <w:szCs w:val="18"/>
                <w:vertAlign w:val="subscript"/>
              </w:rPr>
              <w:t>90/3</w:t>
            </w:r>
          </w:p>
          <w:p w:rsidR="004A5494" w:rsidRPr="007B6BBE" w:rsidRDefault="004A5494" w:rsidP="007B6BBE">
            <w:pPr>
              <w:pStyle w:val="Bezodstpw"/>
              <w:jc w:val="center"/>
              <w:rPr>
                <w:sz w:val="18"/>
                <w:szCs w:val="18"/>
              </w:rPr>
            </w:pPr>
            <w:r w:rsidRPr="007B6BBE">
              <w:rPr>
                <w:sz w:val="18"/>
                <w:szCs w:val="18"/>
              </w:rPr>
              <w:t>C</w:t>
            </w:r>
            <w:r w:rsidRPr="007B6BBE">
              <w:rPr>
                <w:sz w:val="18"/>
                <w:szCs w:val="18"/>
                <w:vertAlign w:val="subscript"/>
              </w:rPr>
              <w:t>50/30</w:t>
            </w:r>
          </w:p>
        </w:tc>
        <w:tc>
          <w:tcPr>
            <w:tcW w:w="1340" w:type="dxa"/>
            <w:vAlign w:val="center"/>
          </w:tcPr>
          <w:p w:rsidR="007B6BBE" w:rsidRPr="007B6BBE" w:rsidRDefault="007B6BBE" w:rsidP="007B6BBE">
            <w:pPr>
              <w:pStyle w:val="Bezodstpw"/>
              <w:jc w:val="center"/>
              <w:rPr>
                <w:sz w:val="18"/>
                <w:szCs w:val="18"/>
                <w:vertAlign w:val="subscript"/>
              </w:rPr>
            </w:pPr>
            <w:r w:rsidRPr="007B6BBE">
              <w:rPr>
                <w:sz w:val="18"/>
                <w:szCs w:val="18"/>
              </w:rPr>
              <w:t>C</w:t>
            </w:r>
            <w:r w:rsidRPr="007B6BBE">
              <w:rPr>
                <w:sz w:val="18"/>
                <w:szCs w:val="18"/>
                <w:vertAlign w:val="subscript"/>
              </w:rPr>
              <w:t>90/3</w:t>
            </w:r>
          </w:p>
          <w:p w:rsidR="004A5494" w:rsidRPr="007B6BBE" w:rsidRDefault="007B6BBE" w:rsidP="007B6BBE">
            <w:pPr>
              <w:pStyle w:val="Bezodstpw"/>
              <w:jc w:val="center"/>
              <w:rPr>
                <w:sz w:val="18"/>
                <w:szCs w:val="18"/>
              </w:rPr>
            </w:pPr>
            <w:r w:rsidRPr="007B6BBE">
              <w:rPr>
                <w:sz w:val="18"/>
                <w:szCs w:val="18"/>
              </w:rPr>
              <w:t>C</w:t>
            </w:r>
            <w:r w:rsidRPr="007B6BBE">
              <w:rPr>
                <w:sz w:val="18"/>
                <w:szCs w:val="18"/>
                <w:vertAlign w:val="subscript"/>
              </w:rPr>
              <w:t>50/30</w:t>
            </w:r>
          </w:p>
        </w:tc>
        <w:tc>
          <w:tcPr>
            <w:tcW w:w="1630" w:type="dxa"/>
            <w:vAlign w:val="center"/>
          </w:tcPr>
          <w:p w:rsidR="007B6BBE" w:rsidRPr="007B6BBE" w:rsidRDefault="007B6BBE" w:rsidP="007B6BBE">
            <w:pPr>
              <w:pStyle w:val="Bezodstpw"/>
              <w:jc w:val="center"/>
              <w:rPr>
                <w:sz w:val="18"/>
                <w:szCs w:val="18"/>
                <w:vertAlign w:val="subscript"/>
              </w:rPr>
            </w:pPr>
            <w:r w:rsidRPr="007B6BBE">
              <w:rPr>
                <w:sz w:val="18"/>
                <w:szCs w:val="18"/>
              </w:rPr>
              <w:t>C</w:t>
            </w:r>
            <w:r w:rsidRPr="007B6BBE">
              <w:rPr>
                <w:sz w:val="18"/>
                <w:szCs w:val="18"/>
                <w:vertAlign w:val="subscript"/>
              </w:rPr>
              <w:t>90/3</w:t>
            </w:r>
          </w:p>
          <w:p w:rsidR="004A5494" w:rsidRPr="007B6BBE" w:rsidRDefault="007B6BBE" w:rsidP="007B6BBE">
            <w:pPr>
              <w:pStyle w:val="Bezodstpw"/>
              <w:jc w:val="center"/>
              <w:rPr>
                <w:sz w:val="18"/>
                <w:szCs w:val="18"/>
              </w:rPr>
            </w:pPr>
            <w:r w:rsidRPr="007B6BBE">
              <w:rPr>
                <w:sz w:val="18"/>
                <w:szCs w:val="18"/>
              </w:rPr>
              <w:t>C</w:t>
            </w:r>
            <w:r w:rsidRPr="007B6BBE">
              <w:rPr>
                <w:sz w:val="18"/>
                <w:szCs w:val="18"/>
                <w:vertAlign w:val="subscript"/>
              </w:rPr>
              <w:t>50/30</w:t>
            </w:r>
          </w:p>
        </w:tc>
        <w:tc>
          <w:tcPr>
            <w:tcW w:w="1050" w:type="dxa"/>
            <w:vAlign w:val="center"/>
          </w:tcPr>
          <w:p w:rsidR="004A5494" w:rsidRDefault="004A5494" w:rsidP="007B6BBE">
            <w:pPr>
              <w:pStyle w:val="Default"/>
              <w:jc w:val="center"/>
              <w:rPr>
                <w:sz w:val="16"/>
                <w:szCs w:val="16"/>
              </w:rPr>
            </w:pPr>
            <w:r>
              <w:rPr>
                <w:sz w:val="16"/>
                <w:szCs w:val="16"/>
              </w:rPr>
              <w:t>Tablica 7</w:t>
            </w:r>
          </w:p>
          <w:p w:rsidR="004A5494" w:rsidRPr="004A5494" w:rsidRDefault="004A5494" w:rsidP="007B6BBE">
            <w:pPr>
              <w:pStyle w:val="Bezodstpw"/>
              <w:jc w:val="center"/>
              <w:rPr>
                <w:sz w:val="18"/>
                <w:szCs w:val="18"/>
              </w:rPr>
            </w:pPr>
          </w:p>
        </w:tc>
      </w:tr>
      <w:tr w:rsidR="004A5494" w:rsidRPr="004A5494" w:rsidTr="007B6BBE">
        <w:tblPrEx>
          <w:tblCellMar>
            <w:top w:w="0" w:type="dxa"/>
            <w:bottom w:w="0" w:type="dxa"/>
          </w:tblCellMar>
        </w:tblPrEx>
        <w:trPr>
          <w:trHeight w:val="301"/>
        </w:trPr>
        <w:tc>
          <w:tcPr>
            <w:tcW w:w="817" w:type="dxa"/>
            <w:vMerge w:val="restart"/>
            <w:vAlign w:val="center"/>
          </w:tcPr>
          <w:p w:rsidR="004A5494" w:rsidRPr="007B6BBE" w:rsidRDefault="004A5494" w:rsidP="007B6BBE">
            <w:pPr>
              <w:pStyle w:val="Bezodstpw"/>
              <w:jc w:val="center"/>
              <w:rPr>
                <w:noProof/>
                <w:sz w:val="18"/>
                <w:szCs w:val="18"/>
              </w:rPr>
            </w:pPr>
            <w:r w:rsidRPr="007B6BBE">
              <w:rPr>
                <w:noProof/>
                <w:sz w:val="18"/>
                <w:szCs w:val="18"/>
              </w:rPr>
              <w:lastRenderedPageBreak/>
              <w:t>4.6</w:t>
            </w:r>
          </w:p>
        </w:tc>
        <w:tc>
          <w:tcPr>
            <w:tcW w:w="1863" w:type="dxa"/>
            <w:vAlign w:val="center"/>
          </w:tcPr>
          <w:p w:rsidR="004A5494" w:rsidRPr="007B6BBE" w:rsidRDefault="004A5494" w:rsidP="007B6BBE">
            <w:pPr>
              <w:pStyle w:val="Bezodstpw"/>
              <w:jc w:val="center"/>
              <w:rPr>
                <w:sz w:val="18"/>
                <w:szCs w:val="18"/>
              </w:rPr>
            </w:pPr>
            <w:r w:rsidRPr="007B6BBE">
              <w:rPr>
                <w:sz w:val="18"/>
                <w:szCs w:val="18"/>
              </w:rPr>
              <w:t>Zawartość pyłów wg PN-EN 933-1</w:t>
            </w:r>
          </w:p>
          <w:p w:rsidR="004A5494" w:rsidRPr="007B6BBE" w:rsidRDefault="004A5494" w:rsidP="007B6BBE">
            <w:pPr>
              <w:pStyle w:val="Bezodstpw"/>
              <w:jc w:val="center"/>
              <w:rPr>
                <w:sz w:val="18"/>
                <w:szCs w:val="18"/>
              </w:rPr>
            </w:pPr>
            <w:r w:rsidRPr="007B6BBE">
              <w:rPr>
                <w:sz w:val="18"/>
                <w:szCs w:val="18"/>
              </w:rPr>
              <w:t>a) w kruszywie grubym*</w:t>
            </w:r>
          </w:p>
        </w:tc>
        <w:tc>
          <w:tcPr>
            <w:tcW w:w="1340" w:type="dxa"/>
            <w:vAlign w:val="center"/>
          </w:tcPr>
          <w:p w:rsidR="004A5494" w:rsidRPr="007B6BBE" w:rsidRDefault="007B6BBE" w:rsidP="007B6BBE">
            <w:pPr>
              <w:pStyle w:val="Bezodstpw"/>
              <w:jc w:val="center"/>
              <w:rPr>
                <w:sz w:val="18"/>
                <w:szCs w:val="18"/>
              </w:rPr>
            </w:pPr>
            <w:proofErr w:type="spellStart"/>
            <w:r w:rsidRPr="007B6BBE">
              <w:rPr>
                <w:sz w:val="18"/>
                <w:szCs w:val="18"/>
              </w:rPr>
              <w:t>f</w:t>
            </w:r>
            <w:r w:rsidRPr="007B6BBE">
              <w:rPr>
                <w:sz w:val="18"/>
                <w:szCs w:val="18"/>
                <w:vertAlign w:val="subscript"/>
              </w:rPr>
              <w:t>Deklarowana</w:t>
            </w:r>
            <w:proofErr w:type="spellEnd"/>
          </w:p>
        </w:tc>
        <w:tc>
          <w:tcPr>
            <w:tcW w:w="1340" w:type="dxa"/>
            <w:vAlign w:val="center"/>
          </w:tcPr>
          <w:p w:rsidR="004A5494" w:rsidRPr="007B6BBE" w:rsidRDefault="007B6BBE" w:rsidP="007B6BBE">
            <w:pPr>
              <w:pStyle w:val="Bezodstpw"/>
              <w:jc w:val="center"/>
              <w:rPr>
                <w:sz w:val="18"/>
                <w:szCs w:val="18"/>
              </w:rPr>
            </w:pPr>
            <w:proofErr w:type="spellStart"/>
            <w:r w:rsidRPr="007B6BBE">
              <w:rPr>
                <w:sz w:val="18"/>
                <w:szCs w:val="18"/>
              </w:rPr>
              <w:t>f</w:t>
            </w:r>
            <w:r w:rsidRPr="007B6BBE">
              <w:rPr>
                <w:sz w:val="18"/>
                <w:szCs w:val="18"/>
                <w:vertAlign w:val="subscript"/>
              </w:rPr>
              <w:t>Deklarowana</w:t>
            </w:r>
            <w:proofErr w:type="spellEnd"/>
          </w:p>
        </w:tc>
        <w:tc>
          <w:tcPr>
            <w:tcW w:w="1340" w:type="dxa"/>
            <w:vAlign w:val="center"/>
          </w:tcPr>
          <w:p w:rsidR="004A5494" w:rsidRPr="007B6BBE" w:rsidRDefault="007B6BBE" w:rsidP="007B6BBE">
            <w:pPr>
              <w:pStyle w:val="Bezodstpw"/>
              <w:jc w:val="center"/>
              <w:rPr>
                <w:sz w:val="18"/>
                <w:szCs w:val="18"/>
              </w:rPr>
            </w:pPr>
            <w:proofErr w:type="spellStart"/>
            <w:r w:rsidRPr="007B6BBE">
              <w:rPr>
                <w:sz w:val="18"/>
                <w:szCs w:val="18"/>
              </w:rPr>
              <w:t>f</w:t>
            </w:r>
            <w:r w:rsidRPr="007B6BBE">
              <w:rPr>
                <w:sz w:val="18"/>
                <w:szCs w:val="18"/>
                <w:vertAlign w:val="subscript"/>
              </w:rPr>
              <w:t>Deklarowana</w:t>
            </w:r>
            <w:proofErr w:type="spellEnd"/>
          </w:p>
        </w:tc>
        <w:tc>
          <w:tcPr>
            <w:tcW w:w="1630" w:type="dxa"/>
            <w:vAlign w:val="center"/>
          </w:tcPr>
          <w:p w:rsidR="004A5494" w:rsidRPr="007B6BBE" w:rsidRDefault="004A5494" w:rsidP="007B6BBE">
            <w:pPr>
              <w:pStyle w:val="Bezodstpw"/>
              <w:jc w:val="center"/>
              <w:rPr>
                <w:sz w:val="18"/>
                <w:szCs w:val="18"/>
              </w:rPr>
            </w:pPr>
            <w:proofErr w:type="spellStart"/>
            <w:r w:rsidRPr="007B6BBE">
              <w:rPr>
                <w:sz w:val="18"/>
                <w:szCs w:val="18"/>
              </w:rPr>
              <w:t>f</w:t>
            </w:r>
            <w:r w:rsidRPr="007B6BBE">
              <w:rPr>
                <w:sz w:val="18"/>
                <w:szCs w:val="18"/>
                <w:vertAlign w:val="subscript"/>
              </w:rPr>
              <w:t>Deklarowana</w:t>
            </w:r>
            <w:proofErr w:type="spellEnd"/>
          </w:p>
        </w:tc>
        <w:tc>
          <w:tcPr>
            <w:tcW w:w="1050" w:type="dxa"/>
            <w:vAlign w:val="center"/>
          </w:tcPr>
          <w:p w:rsidR="004A5494" w:rsidRPr="007B6BBE" w:rsidRDefault="004A5494" w:rsidP="007B6BBE">
            <w:pPr>
              <w:pStyle w:val="Bezodstpw"/>
              <w:jc w:val="center"/>
              <w:rPr>
                <w:sz w:val="18"/>
                <w:szCs w:val="18"/>
              </w:rPr>
            </w:pPr>
            <w:r w:rsidRPr="007B6BBE">
              <w:rPr>
                <w:sz w:val="18"/>
                <w:szCs w:val="18"/>
              </w:rPr>
              <w:t>Tablica 8</w:t>
            </w:r>
          </w:p>
        </w:tc>
      </w:tr>
      <w:tr w:rsidR="004A5494" w:rsidRPr="004A5494" w:rsidTr="007B6BBE">
        <w:tblPrEx>
          <w:tblCellMar>
            <w:top w:w="0" w:type="dxa"/>
            <w:bottom w:w="0" w:type="dxa"/>
          </w:tblCellMar>
        </w:tblPrEx>
        <w:trPr>
          <w:trHeight w:val="301"/>
        </w:trPr>
        <w:tc>
          <w:tcPr>
            <w:tcW w:w="817" w:type="dxa"/>
            <w:vMerge/>
            <w:vAlign w:val="center"/>
          </w:tcPr>
          <w:p w:rsidR="004A5494" w:rsidRPr="007B6BBE" w:rsidRDefault="004A5494" w:rsidP="007B6BBE">
            <w:pPr>
              <w:pStyle w:val="Bezodstpw"/>
              <w:jc w:val="center"/>
              <w:rPr>
                <w:noProof/>
                <w:sz w:val="18"/>
                <w:szCs w:val="18"/>
              </w:rPr>
            </w:pPr>
          </w:p>
        </w:tc>
        <w:tc>
          <w:tcPr>
            <w:tcW w:w="1863" w:type="dxa"/>
            <w:vAlign w:val="center"/>
          </w:tcPr>
          <w:p w:rsidR="004A5494" w:rsidRPr="007B6BBE" w:rsidRDefault="004A5494" w:rsidP="007B6BBE">
            <w:pPr>
              <w:pStyle w:val="Bezodstpw"/>
              <w:jc w:val="center"/>
              <w:rPr>
                <w:sz w:val="18"/>
                <w:szCs w:val="18"/>
              </w:rPr>
            </w:pPr>
            <w:r w:rsidRPr="007B6BBE">
              <w:rPr>
                <w:sz w:val="18"/>
                <w:szCs w:val="18"/>
              </w:rPr>
              <w:t>b) w kruszywie drobnym*</w:t>
            </w:r>
          </w:p>
        </w:tc>
        <w:tc>
          <w:tcPr>
            <w:tcW w:w="1340" w:type="dxa"/>
            <w:vAlign w:val="center"/>
          </w:tcPr>
          <w:p w:rsidR="004A5494" w:rsidRPr="007B6BBE" w:rsidRDefault="007B6BBE" w:rsidP="007B6BBE">
            <w:pPr>
              <w:pStyle w:val="Bezodstpw"/>
              <w:jc w:val="center"/>
              <w:rPr>
                <w:sz w:val="18"/>
                <w:szCs w:val="18"/>
              </w:rPr>
            </w:pPr>
            <w:proofErr w:type="spellStart"/>
            <w:r w:rsidRPr="007B6BBE">
              <w:rPr>
                <w:sz w:val="18"/>
                <w:szCs w:val="18"/>
              </w:rPr>
              <w:t>f</w:t>
            </w:r>
            <w:r w:rsidRPr="007B6BBE">
              <w:rPr>
                <w:sz w:val="18"/>
                <w:szCs w:val="18"/>
                <w:vertAlign w:val="subscript"/>
              </w:rPr>
              <w:t>Deklarowana</w:t>
            </w:r>
            <w:proofErr w:type="spellEnd"/>
          </w:p>
        </w:tc>
        <w:tc>
          <w:tcPr>
            <w:tcW w:w="1340" w:type="dxa"/>
            <w:vAlign w:val="center"/>
          </w:tcPr>
          <w:p w:rsidR="004A5494" w:rsidRPr="007B6BBE" w:rsidRDefault="007B6BBE" w:rsidP="007B6BBE">
            <w:pPr>
              <w:pStyle w:val="Bezodstpw"/>
              <w:jc w:val="center"/>
              <w:rPr>
                <w:sz w:val="18"/>
                <w:szCs w:val="18"/>
              </w:rPr>
            </w:pPr>
            <w:proofErr w:type="spellStart"/>
            <w:r w:rsidRPr="007B6BBE">
              <w:rPr>
                <w:sz w:val="18"/>
                <w:szCs w:val="18"/>
              </w:rPr>
              <w:t>f</w:t>
            </w:r>
            <w:r w:rsidRPr="007B6BBE">
              <w:rPr>
                <w:sz w:val="18"/>
                <w:szCs w:val="18"/>
                <w:vertAlign w:val="subscript"/>
              </w:rPr>
              <w:t>Deklarowana</w:t>
            </w:r>
            <w:proofErr w:type="spellEnd"/>
          </w:p>
        </w:tc>
        <w:tc>
          <w:tcPr>
            <w:tcW w:w="1340" w:type="dxa"/>
            <w:vAlign w:val="center"/>
          </w:tcPr>
          <w:p w:rsidR="004A5494" w:rsidRPr="007B6BBE" w:rsidRDefault="007B6BBE" w:rsidP="007B6BBE">
            <w:pPr>
              <w:pStyle w:val="Bezodstpw"/>
              <w:jc w:val="center"/>
              <w:rPr>
                <w:sz w:val="18"/>
                <w:szCs w:val="18"/>
              </w:rPr>
            </w:pPr>
            <w:proofErr w:type="spellStart"/>
            <w:r w:rsidRPr="007B6BBE">
              <w:rPr>
                <w:sz w:val="18"/>
                <w:szCs w:val="18"/>
              </w:rPr>
              <w:t>f</w:t>
            </w:r>
            <w:r w:rsidRPr="007B6BBE">
              <w:rPr>
                <w:sz w:val="18"/>
                <w:szCs w:val="18"/>
                <w:vertAlign w:val="subscript"/>
              </w:rPr>
              <w:t>Deklarowana</w:t>
            </w:r>
            <w:proofErr w:type="spellEnd"/>
          </w:p>
        </w:tc>
        <w:tc>
          <w:tcPr>
            <w:tcW w:w="1630" w:type="dxa"/>
            <w:vAlign w:val="center"/>
          </w:tcPr>
          <w:p w:rsidR="004A5494" w:rsidRPr="007B6BBE" w:rsidRDefault="007B6BBE" w:rsidP="007B6BBE">
            <w:pPr>
              <w:pStyle w:val="Bezodstpw"/>
              <w:jc w:val="center"/>
              <w:rPr>
                <w:sz w:val="18"/>
                <w:szCs w:val="18"/>
              </w:rPr>
            </w:pPr>
            <w:proofErr w:type="spellStart"/>
            <w:r w:rsidRPr="007B6BBE">
              <w:rPr>
                <w:sz w:val="18"/>
                <w:szCs w:val="18"/>
              </w:rPr>
              <w:t>f</w:t>
            </w:r>
            <w:r w:rsidRPr="007B6BBE">
              <w:rPr>
                <w:sz w:val="18"/>
                <w:szCs w:val="18"/>
                <w:vertAlign w:val="subscript"/>
              </w:rPr>
              <w:t>Deklarowana</w:t>
            </w:r>
            <w:proofErr w:type="spellEnd"/>
          </w:p>
        </w:tc>
        <w:tc>
          <w:tcPr>
            <w:tcW w:w="1050" w:type="dxa"/>
            <w:vAlign w:val="center"/>
          </w:tcPr>
          <w:p w:rsidR="004A5494" w:rsidRPr="007B6BBE" w:rsidRDefault="004A5494" w:rsidP="007B6BBE">
            <w:pPr>
              <w:pStyle w:val="Bezodstpw"/>
              <w:jc w:val="center"/>
              <w:rPr>
                <w:sz w:val="18"/>
                <w:szCs w:val="18"/>
              </w:rPr>
            </w:pPr>
            <w:r w:rsidRPr="007B6BBE">
              <w:rPr>
                <w:sz w:val="18"/>
                <w:szCs w:val="18"/>
              </w:rPr>
              <w:t>Tablica 8</w:t>
            </w:r>
          </w:p>
        </w:tc>
      </w:tr>
      <w:tr w:rsidR="007B6BBE" w:rsidRPr="004A5494" w:rsidTr="007B6BBE">
        <w:tblPrEx>
          <w:tblCellMar>
            <w:top w:w="0" w:type="dxa"/>
            <w:bottom w:w="0" w:type="dxa"/>
          </w:tblCellMar>
        </w:tblPrEx>
        <w:trPr>
          <w:trHeight w:val="301"/>
        </w:trPr>
        <w:tc>
          <w:tcPr>
            <w:tcW w:w="817" w:type="dxa"/>
            <w:vAlign w:val="center"/>
          </w:tcPr>
          <w:p w:rsidR="007B6BBE" w:rsidRPr="007B6BBE" w:rsidRDefault="007B6BBE" w:rsidP="007B6BBE">
            <w:pPr>
              <w:pStyle w:val="Bezodstpw"/>
              <w:jc w:val="center"/>
              <w:rPr>
                <w:sz w:val="18"/>
                <w:szCs w:val="18"/>
              </w:rPr>
            </w:pPr>
            <w:r w:rsidRPr="007B6BBE">
              <w:rPr>
                <w:sz w:val="18"/>
                <w:szCs w:val="18"/>
              </w:rPr>
              <w:t>4.7</w:t>
            </w:r>
          </w:p>
        </w:tc>
        <w:tc>
          <w:tcPr>
            <w:tcW w:w="1863" w:type="dxa"/>
            <w:vAlign w:val="center"/>
          </w:tcPr>
          <w:p w:rsidR="007B6BBE" w:rsidRPr="007B6BBE" w:rsidRDefault="007B6BBE" w:rsidP="007B6BBE">
            <w:pPr>
              <w:pStyle w:val="Bezodstpw"/>
              <w:jc w:val="center"/>
              <w:rPr>
                <w:sz w:val="18"/>
                <w:szCs w:val="18"/>
              </w:rPr>
            </w:pPr>
            <w:r w:rsidRPr="007B6BBE">
              <w:rPr>
                <w:sz w:val="18"/>
                <w:szCs w:val="18"/>
              </w:rPr>
              <w:t>Jakość pyłów</w:t>
            </w:r>
          </w:p>
        </w:tc>
        <w:tc>
          <w:tcPr>
            <w:tcW w:w="5650" w:type="dxa"/>
            <w:gridSpan w:val="4"/>
            <w:vAlign w:val="center"/>
          </w:tcPr>
          <w:p w:rsidR="007B6BBE" w:rsidRPr="007B6BBE" w:rsidRDefault="007B6BBE" w:rsidP="007B6BBE">
            <w:pPr>
              <w:pStyle w:val="Bezodstpw"/>
              <w:jc w:val="center"/>
              <w:rPr>
                <w:sz w:val="18"/>
                <w:szCs w:val="18"/>
              </w:rPr>
            </w:pPr>
            <w:r w:rsidRPr="007B6BBE">
              <w:rPr>
                <w:sz w:val="18"/>
                <w:szCs w:val="18"/>
              </w:rPr>
              <w:t>Właściwość niebadana na pojedynczych frakcjach, a tylko w mieszankach</w:t>
            </w:r>
          </w:p>
        </w:tc>
        <w:tc>
          <w:tcPr>
            <w:tcW w:w="1050" w:type="dxa"/>
            <w:vAlign w:val="center"/>
          </w:tcPr>
          <w:p w:rsidR="007B6BBE" w:rsidRPr="007B6BBE" w:rsidRDefault="007B6BBE" w:rsidP="007B6BBE">
            <w:pPr>
              <w:pStyle w:val="Bezodstpw"/>
              <w:jc w:val="center"/>
              <w:rPr>
                <w:sz w:val="18"/>
                <w:szCs w:val="18"/>
              </w:rPr>
            </w:pPr>
            <w:r w:rsidRPr="007B6BBE">
              <w:rPr>
                <w:sz w:val="18"/>
                <w:szCs w:val="18"/>
              </w:rPr>
              <w:t>-</w:t>
            </w:r>
          </w:p>
        </w:tc>
      </w:tr>
      <w:tr w:rsidR="004A5494" w:rsidRPr="004A5494" w:rsidTr="007B6BBE">
        <w:tblPrEx>
          <w:tblCellMar>
            <w:top w:w="0" w:type="dxa"/>
            <w:bottom w:w="0" w:type="dxa"/>
          </w:tblCellMar>
        </w:tblPrEx>
        <w:trPr>
          <w:trHeight w:val="301"/>
        </w:trPr>
        <w:tc>
          <w:tcPr>
            <w:tcW w:w="817" w:type="dxa"/>
            <w:vAlign w:val="center"/>
          </w:tcPr>
          <w:p w:rsidR="004A5494" w:rsidRPr="007B6BBE" w:rsidRDefault="004A5494" w:rsidP="007B6BBE">
            <w:pPr>
              <w:pStyle w:val="Bezodstpw"/>
              <w:jc w:val="center"/>
              <w:rPr>
                <w:sz w:val="18"/>
                <w:szCs w:val="18"/>
              </w:rPr>
            </w:pPr>
            <w:r w:rsidRPr="007B6BBE">
              <w:rPr>
                <w:sz w:val="18"/>
                <w:szCs w:val="18"/>
              </w:rPr>
              <w:t>5.2</w:t>
            </w:r>
          </w:p>
        </w:tc>
        <w:tc>
          <w:tcPr>
            <w:tcW w:w="1863" w:type="dxa"/>
            <w:vAlign w:val="center"/>
          </w:tcPr>
          <w:p w:rsidR="004A5494" w:rsidRPr="007B6BBE" w:rsidRDefault="004A5494" w:rsidP="007B6BBE">
            <w:pPr>
              <w:pStyle w:val="Bezodstpw"/>
              <w:jc w:val="center"/>
              <w:rPr>
                <w:sz w:val="18"/>
                <w:szCs w:val="18"/>
              </w:rPr>
            </w:pPr>
            <w:r w:rsidRPr="007B6BBE">
              <w:rPr>
                <w:sz w:val="18"/>
                <w:szCs w:val="18"/>
              </w:rPr>
              <w:t>Odporność na rozdrabnianie wg PN-EN 1097-2, kategoria nie wyższa niż:</w:t>
            </w:r>
          </w:p>
        </w:tc>
        <w:tc>
          <w:tcPr>
            <w:tcW w:w="1340" w:type="dxa"/>
            <w:vAlign w:val="center"/>
          </w:tcPr>
          <w:p w:rsidR="004A5494" w:rsidRPr="007B6BBE" w:rsidRDefault="004A5494" w:rsidP="007B6BBE">
            <w:pPr>
              <w:pStyle w:val="Bezodstpw"/>
              <w:jc w:val="center"/>
              <w:rPr>
                <w:sz w:val="18"/>
                <w:szCs w:val="18"/>
              </w:rPr>
            </w:pPr>
            <w:r w:rsidRPr="007B6BBE">
              <w:rPr>
                <w:sz w:val="18"/>
                <w:szCs w:val="18"/>
              </w:rPr>
              <w:t>LA</w:t>
            </w:r>
            <w:r w:rsidRPr="007B6BBE">
              <w:rPr>
                <w:sz w:val="18"/>
                <w:szCs w:val="18"/>
                <w:vertAlign w:val="subscript"/>
              </w:rPr>
              <w:t>40</w:t>
            </w:r>
          </w:p>
        </w:tc>
        <w:tc>
          <w:tcPr>
            <w:tcW w:w="1340" w:type="dxa"/>
            <w:vAlign w:val="center"/>
          </w:tcPr>
          <w:p w:rsidR="004A5494" w:rsidRPr="007B6BBE" w:rsidRDefault="004A5494" w:rsidP="007B6BBE">
            <w:pPr>
              <w:pStyle w:val="Bezodstpw"/>
              <w:jc w:val="center"/>
              <w:rPr>
                <w:sz w:val="18"/>
                <w:szCs w:val="18"/>
              </w:rPr>
            </w:pPr>
            <w:r w:rsidRPr="007B6BBE">
              <w:rPr>
                <w:sz w:val="18"/>
                <w:szCs w:val="18"/>
              </w:rPr>
              <w:t>LA</w:t>
            </w:r>
            <w:r w:rsidRPr="007B6BBE">
              <w:rPr>
                <w:sz w:val="18"/>
                <w:szCs w:val="18"/>
                <w:vertAlign w:val="subscript"/>
              </w:rPr>
              <w:t>35</w:t>
            </w:r>
          </w:p>
        </w:tc>
        <w:tc>
          <w:tcPr>
            <w:tcW w:w="1340" w:type="dxa"/>
            <w:vAlign w:val="center"/>
          </w:tcPr>
          <w:p w:rsidR="004A5494" w:rsidRPr="007B6BBE" w:rsidRDefault="004A5494" w:rsidP="007B6BBE">
            <w:pPr>
              <w:pStyle w:val="Bezodstpw"/>
              <w:jc w:val="center"/>
              <w:rPr>
                <w:sz w:val="18"/>
                <w:szCs w:val="18"/>
              </w:rPr>
            </w:pPr>
            <w:r w:rsidRPr="007B6BBE">
              <w:rPr>
                <w:sz w:val="18"/>
                <w:szCs w:val="18"/>
              </w:rPr>
              <w:t>LA</w:t>
            </w:r>
            <w:r w:rsidRPr="007B6BBE">
              <w:rPr>
                <w:sz w:val="18"/>
                <w:szCs w:val="18"/>
                <w:vertAlign w:val="subscript"/>
              </w:rPr>
              <w:t>35</w:t>
            </w:r>
          </w:p>
        </w:tc>
        <w:tc>
          <w:tcPr>
            <w:tcW w:w="1630" w:type="dxa"/>
            <w:vAlign w:val="center"/>
          </w:tcPr>
          <w:p w:rsidR="004A5494" w:rsidRPr="007B6BBE" w:rsidRDefault="004A5494" w:rsidP="007B6BBE">
            <w:pPr>
              <w:pStyle w:val="Bezodstpw"/>
              <w:jc w:val="center"/>
              <w:rPr>
                <w:sz w:val="18"/>
                <w:szCs w:val="18"/>
              </w:rPr>
            </w:pPr>
            <w:r w:rsidRPr="007B6BBE">
              <w:rPr>
                <w:sz w:val="18"/>
                <w:szCs w:val="18"/>
              </w:rPr>
              <w:t>LA</w:t>
            </w:r>
            <w:r w:rsidRPr="007B6BBE">
              <w:rPr>
                <w:sz w:val="18"/>
                <w:szCs w:val="18"/>
                <w:vertAlign w:val="subscript"/>
              </w:rPr>
              <w:t>40</w:t>
            </w:r>
          </w:p>
        </w:tc>
        <w:tc>
          <w:tcPr>
            <w:tcW w:w="1050" w:type="dxa"/>
            <w:vAlign w:val="center"/>
          </w:tcPr>
          <w:p w:rsidR="004A5494" w:rsidRPr="007B6BBE" w:rsidRDefault="004A5494" w:rsidP="007B6BBE">
            <w:pPr>
              <w:pStyle w:val="Bezodstpw"/>
              <w:jc w:val="center"/>
              <w:rPr>
                <w:sz w:val="18"/>
                <w:szCs w:val="18"/>
              </w:rPr>
            </w:pPr>
            <w:r w:rsidRPr="007B6BBE">
              <w:rPr>
                <w:sz w:val="18"/>
                <w:szCs w:val="18"/>
              </w:rPr>
              <w:t>Tablica 9</w:t>
            </w:r>
          </w:p>
        </w:tc>
      </w:tr>
      <w:tr w:rsidR="004A5494" w:rsidRPr="004A5494" w:rsidTr="007B6BBE">
        <w:tblPrEx>
          <w:tblCellMar>
            <w:top w:w="0" w:type="dxa"/>
            <w:bottom w:w="0" w:type="dxa"/>
          </w:tblCellMar>
        </w:tblPrEx>
        <w:trPr>
          <w:trHeight w:val="301"/>
        </w:trPr>
        <w:tc>
          <w:tcPr>
            <w:tcW w:w="817" w:type="dxa"/>
            <w:vAlign w:val="center"/>
          </w:tcPr>
          <w:p w:rsidR="004A5494" w:rsidRPr="007B6BBE" w:rsidRDefault="004A5494" w:rsidP="007B6BBE">
            <w:pPr>
              <w:pStyle w:val="Bezodstpw"/>
              <w:jc w:val="center"/>
              <w:rPr>
                <w:sz w:val="18"/>
                <w:szCs w:val="18"/>
              </w:rPr>
            </w:pPr>
            <w:r w:rsidRPr="007B6BBE">
              <w:rPr>
                <w:sz w:val="18"/>
                <w:szCs w:val="18"/>
              </w:rPr>
              <w:t>5.3</w:t>
            </w:r>
          </w:p>
        </w:tc>
        <w:tc>
          <w:tcPr>
            <w:tcW w:w="1863" w:type="dxa"/>
            <w:vAlign w:val="center"/>
          </w:tcPr>
          <w:p w:rsidR="004A5494" w:rsidRPr="007B6BBE" w:rsidRDefault="004A5494" w:rsidP="007B6BBE">
            <w:pPr>
              <w:pStyle w:val="Bezodstpw"/>
              <w:jc w:val="center"/>
              <w:rPr>
                <w:sz w:val="18"/>
                <w:szCs w:val="18"/>
              </w:rPr>
            </w:pPr>
            <w:r w:rsidRPr="007B6BBE">
              <w:rPr>
                <w:sz w:val="18"/>
                <w:szCs w:val="18"/>
              </w:rPr>
              <w:t>Odporność na ścieranie kruszywa grubego wg PN-EN 1097-1</w:t>
            </w:r>
          </w:p>
        </w:tc>
        <w:tc>
          <w:tcPr>
            <w:tcW w:w="1340" w:type="dxa"/>
            <w:vAlign w:val="center"/>
          </w:tcPr>
          <w:p w:rsidR="004A5494" w:rsidRPr="007B6BBE" w:rsidRDefault="004A5494" w:rsidP="007B6BBE">
            <w:pPr>
              <w:pStyle w:val="Bezodstpw"/>
              <w:jc w:val="center"/>
              <w:rPr>
                <w:sz w:val="18"/>
                <w:szCs w:val="18"/>
              </w:rPr>
            </w:pPr>
            <w:proofErr w:type="spellStart"/>
            <w:r w:rsidRPr="007B6BBE">
              <w:rPr>
                <w:sz w:val="18"/>
                <w:szCs w:val="18"/>
              </w:rPr>
              <w:t>M</w:t>
            </w:r>
            <w:r w:rsidRPr="007B6BBE">
              <w:rPr>
                <w:sz w:val="18"/>
                <w:szCs w:val="18"/>
                <w:vertAlign w:val="subscript"/>
              </w:rPr>
              <w:t>DE</w:t>
            </w:r>
            <w:r w:rsidRPr="007B6BBE">
              <w:rPr>
                <w:sz w:val="18"/>
                <w:szCs w:val="18"/>
              </w:rPr>
              <w:t>Deklarowana</w:t>
            </w:r>
            <w:proofErr w:type="spellEnd"/>
          </w:p>
        </w:tc>
        <w:tc>
          <w:tcPr>
            <w:tcW w:w="1340" w:type="dxa"/>
            <w:vAlign w:val="center"/>
          </w:tcPr>
          <w:p w:rsidR="004A5494" w:rsidRPr="007B6BBE" w:rsidRDefault="004A5494" w:rsidP="007B6BBE">
            <w:pPr>
              <w:pStyle w:val="Bezodstpw"/>
              <w:jc w:val="center"/>
              <w:rPr>
                <w:sz w:val="18"/>
                <w:szCs w:val="18"/>
              </w:rPr>
            </w:pPr>
            <w:proofErr w:type="spellStart"/>
            <w:r w:rsidRPr="007B6BBE">
              <w:rPr>
                <w:sz w:val="18"/>
                <w:szCs w:val="18"/>
              </w:rPr>
              <w:t>M</w:t>
            </w:r>
            <w:r w:rsidRPr="007B6BBE">
              <w:rPr>
                <w:sz w:val="18"/>
                <w:szCs w:val="18"/>
                <w:vertAlign w:val="subscript"/>
              </w:rPr>
              <w:t>DE</w:t>
            </w:r>
            <w:r w:rsidRPr="007B6BBE">
              <w:rPr>
                <w:sz w:val="18"/>
                <w:szCs w:val="18"/>
              </w:rPr>
              <w:t>Deklarowana</w:t>
            </w:r>
            <w:proofErr w:type="spellEnd"/>
          </w:p>
        </w:tc>
        <w:tc>
          <w:tcPr>
            <w:tcW w:w="1340" w:type="dxa"/>
            <w:vAlign w:val="center"/>
          </w:tcPr>
          <w:p w:rsidR="004A5494" w:rsidRPr="007B6BBE" w:rsidRDefault="004A5494" w:rsidP="007B6BBE">
            <w:pPr>
              <w:pStyle w:val="Bezodstpw"/>
              <w:jc w:val="center"/>
              <w:rPr>
                <w:sz w:val="18"/>
                <w:szCs w:val="18"/>
              </w:rPr>
            </w:pPr>
            <w:proofErr w:type="spellStart"/>
            <w:r w:rsidRPr="007B6BBE">
              <w:rPr>
                <w:sz w:val="18"/>
                <w:szCs w:val="18"/>
              </w:rPr>
              <w:t>M</w:t>
            </w:r>
            <w:r w:rsidRPr="007B6BBE">
              <w:rPr>
                <w:sz w:val="18"/>
                <w:szCs w:val="18"/>
                <w:vertAlign w:val="subscript"/>
              </w:rPr>
              <w:t>DE</w:t>
            </w:r>
            <w:r w:rsidRPr="007B6BBE">
              <w:rPr>
                <w:sz w:val="18"/>
                <w:szCs w:val="18"/>
              </w:rPr>
              <w:t>Deklarowana</w:t>
            </w:r>
            <w:proofErr w:type="spellEnd"/>
          </w:p>
        </w:tc>
        <w:tc>
          <w:tcPr>
            <w:tcW w:w="1630" w:type="dxa"/>
            <w:vAlign w:val="center"/>
          </w:tcPr>
          <w:p w:rsidR="004A5494" w:rsidRPr="007B6BBE" w:rsidRDefault="004A5494" w:rsidP="007B6BBE">
            <w:pPr>
              <w:pStyle w:val="Bezodstpw"/>
              <w:jc w:val="center"/>
              <w:rPr>
                <w:sz w:val="18"/>
                <w:szCs w:val="18"/>
              </w:rPr>
            </w:pPr>
            <w:proofErr w:type="spellStart"/>
            <w:r w:rsidRPr="007B6BBE">
              <w:rPr>
                <w:sz w:val="18"/>
                <w:szCs w:val="18"/>
              </w:rPr>
              <w:t>M</w:t>
            </w:r>
            <w:r w:rsidRPr="007B6BBE">
              <w:rPr>
                <w:sz w:val="18"/>
                <w:szCs w:val="18"/>
                <w:vertAlign w:val="subscript"/>
              </w:rPr>
              <w:t>DE</w:t>
            </w:r>
            <w:r w:rsidRPr="007B6BBE">
              <w:rPr>
                <w:sz w:val="18"/>
                <w:szCs w:val="18"/>
              </w:rPr>
              <w:t>Deklarowana</w:t>
            </w:r>
            <w:proofErr w:type="spellEnd"/>
          </w:p>
        </w:tc>
        <w:tc>
          <w:tcPr>
            <w:tcW w:w="1050" w:type="dxa"/>
            <w:vAlign w:val="center"/>
          </w:tcPr>
          <w:p w:rsidR="004A5494" w:rsidRPr="007B6BBE" w:rsidRDefault="004A5494" w:rsidP="007B6BBE">
            <w:pPr>
              <w:pStyle w:val="Bezodstpw"/>
              <w:jc w:val="center"/>
              <w:rPr>
                <w:sz w:val="18"/>
                <w:szCs w:val="18"/>
              </w:rPr>
            </w:pPr>
            <w:r w:rsidRPr="007B6BBE">
              <w:rPr>
                <w:sz w:val="18"/>
                <w:szCs w:val="18"/>
              </w:rPr>
              <w:t>Tablica 11</w:t>
            </w:r>
          </w:p>
        </w:tc>
      </w:tr>
      <w:tr w:rsidR="004A5494" w:rsidRPr="004A5494" w:rsidTr="007B6BBE">
        <w:tblPrEx>
          <w:tblCellMar>
            <w:top w:w="0" w:type="dxa"/>
            <w:bottom w:w="0" w:type="dxa"/>
          </w:tblCellMar>
        </w:tblPrEx>
        <w:trPr>
          <w:trHeight w:val="301"/>
        </w:trPr>
        <w:tc>
          <w:tcPr>
            <w:tcW w:w="817" w:type="dxa"/>
            <w:vAlign w:val="center"/>
          </w:tcPr>
          <w:p w:rsidR="004A5494" w:rsidRPr="007B6BBE" w:rsidRDefault="004A5494" w:rsidP="007B6BBE">
            <w:pPr>
              <w:pStyle w:val="Bezodstpw"/>
              <w:jc w:val="center"/>
              <w:rPr>
                <w:sz w:val="18"/>
                <w:szCs w:val="18"/>
              </w:rPr>
            </w:pPr>
            <w:r w:rsidRPr="007B6BBE">
              <w:rPr>
                <w:sz w:val="18"/>
                <w:szCs w:val="18"/>
              </w:rPr>
              <w:t>5.4</w:t>
            </w:r>
          </w:p>
        </w:tc>
        <w:tc>
          <w:tcPr>
            <w:tcW w:w="1863" w:type="dxa"/>
            <w:vAlign w:val="center"/>
          </w:tcPr>
          <w:p w:rsidR="004A5494" w:rsidRPr="007B6BBE" w:rsidRDefault="004A5494" w:rsidP="007B6BBE">
            <w:pPr>
              <w:pStyle w:val="Bezodstpw"/>
              <w:jc w:val="center"/>
              <w:rPr>
                <w:sz w:val="18"/>
                <w:szCs w:val="18"/>
              </w:rPr>
            </w:pPr>
            <w:r w:rsidRPr="007B6BBE">
              <w:rPr>
                <w:sz w:val="18"/>
                <w:szCs w:val="18"/>
              </w:rPr>
              <w:t>Gęstość wg PN-EN 1097-6, rozdział 7, 8 albo 9</w:t>
            </w:r>
          </w:p>
        </w:tc>
        <w:tc>
          <w:tcPr>
            <w:tcW w:w="1340" w:type="dxa"/>
            <w:vAlign w:val="center"/>
          </w:tcPr>
          <w:p w:rsidR="004A5494" w:rsidRPr="007B6BBE" w:rsidRDefault="004A5494" w:rsidP="007B6BBE">
            <w:pPr>
              <w:pStyle w:val="Bezodstpw"/>
              <w:jc w:val="center"/>
              <w:rPr>
                <w:sz w:val="18"/>
                <w:szCs w:val="18"/>
              </w:rPr>
            </w:pPr>
            <w:r w:rsidRPr="007B6BBE">
              <w:rPr>
                <w:sz w:val="18"/>
                <w:szCs w:val="18"/>
              </w:rPr>
              <w:t>Deklarowana</w:t>
            </w:r>
          </w:p>
        </w:tc>
        <w:tc>
          <w:tcPr>
            <w:tcW w:w="1340" w:type="dxa"/>
            <w:vAlign w:val="center"/>
          </w:tcPr>
          <w:p w:rsidR="004A5494" w:rsidRPr="007B6BBE" w:rsidRDefault="004A5494" w:rsidP="007B6BBE">
            <w:pPr>
              <w:pStyle w:val="Bezodstpw"/>
              <w:jc w:val="center"/>
              <w:rPr>
                <w:sz w:val="18"/>
                <w:szCs w:val="18"/>
              </w:rPr>
            </w:pPr>
            <w:r w:rsidRPr="007B6BBE">
              <w:rPr>
                <w:sz w:val="18"/>
                <w:szCs w:val="18"/>
              </w:rPr>
              <w:t>Deklarowana</w:t>
            </w:r>
          </w:p>
        </w:tc>
        <w:tc>
          <w:tcPr>
            <w:tcW w:w="1340" w:type="dxa"/>
            <w:vAlign w:val="center"/>
          </w:tcPr>
          <w:p w:rsidR="004A5494" w:rsidRPr="007B6BBE" w:rsidRDefault="004A5494" w:rsidP="007B6BBE">
            <w:pPr>
              <w:pStyle w:val="Bezodstpw"/>
              <w:jc w:val="center"/>
              <w:rPr>
                <w:sz w:val="18"/>
                <w:szCs w:val="18"/>
              </w:rPr>
            </w:pPr>
            <w:r w:rsidRPr="007B6BBE">
              <w:rPr>
                <w:sz w:val="18"/>
                <w:szCs w:val="18"/>
              </w:rPr>
              <w:t>Deklarowana</w:t>
            </w:r>
          </w:p>
        </w:tc>
        <w:tc>
          <w:tcPr>
            <w:tcW w:w="1630" w:type="dxa"/>
            <w:vAlign w:val="center"/>
          </w:tcPr>
          <w:p w:rsidR="004A5494" w:rsidRPr="007B6BBE" w:rsidRDefault="004A5494" w:rsidP="007B6BBE">
            <w:pPr>
              <w:pStyle w:val="Bezodstpw"/>
              <w:jc w:val="center"/>
              <w:rPr>
                <w:sz w:val="18"/>
                <w:szCs w:val="18"/>
              </w:rPr>
            </w:pPr>
            <w:r w:rsidRPr="007B6BBE">
              <w:rPr>
                <w:sz w:val="18"/>
                <w:szCs w:val="18"/>
              </w:rPr>
              <w:t>Deklarowana</w:t>
            </w:r>
          </w:p>
        </w:tc>
        <w:tc>
          <w:tcPr>
            <w:tcW w:w="1050" w:type="dxa"/>
            <w:vAlign w:val="center"/>
          </w:tcPr>
          <w:p w:rsidR="004A5494" w:rsidRPr="007B6BBE" w:rsidRDefault="004A5494" w:rsidP="007B6BBE">
            <w:pPr>
              <w:pStyle w:val="Bezodstpw"/>
              <w:jc w:val="center"/>
              <w:rPr>
                <w:sz w:val="18"/>
                <w:szCs w:val="18"/>
              </w:rPr>
            </w:pPr>
            <w:r w:rsidRPr="007B6BBE">
              <w:rPr>
                <w:sz w:val="18"/>
                <w:szCs w:val="18"/>
              </w:rPr>
              <w:t>-</w:t>
            </w:r>
          </w:p>
        </w:tc>
      </w:tr>
      <w:tr w:rsidR="004A5494" w:rsidRPr="004A5494" w:rsidTr="007B6BBE">
        <w:tblPrEx>
          <w:tblCellMar>
            <w:top w:w="0" w:type="dxa"/>
            <w:bottom w:w="0" w:type="dxa"/>
          </w:tblCellMar>
        </w:tblPrEx>
        <w:trPr>
          <w:trHeight w:val="301"/>
        </w:trPr>
        <w:tc>
          <w:tcPr>
            <w:tcW w:w="817" w:type="dxa"/>
            <w:vAlign w:val="center"/>
          </w:tcPr>
          <w:p w:rsidR="004A5494" w:rsidRPr="007B6BBE" w:rsidRDefault="004A5494" w:rsidP="007B6BBE">
            <w:pPr>
              <w:pStyle w:val="Bezodstpw"/>
              <w:jc w:val="center"/>
              <w:rPr>
                <w:sz w:val="18"/>
                <w:szCs w:val="18"/>
              </w:rPr>
            </w:pPr>
            <w:r w:rsidRPr="007B6BBE">
              <w:rPr>
                <w:sz w:val="18"/>
                <w:szCs w:val="18"/>
              </w:rPr>
              <w:t>5.5</w:t>
            </w:r>
          </w:p>
        </w:tc>
        <w:tc>
          <w:tcPr>
            <w:tcW w:w="1863" w:type="dxa"/>
            <w:vAlign w:val="center"/>
          </w:tcPr>
          <w:p w:rsidR="004A5494" w:rsidRPr="007B6BBE" w:rsidRDefault="004A5494" w:rsidP="007B6BBE">
            <w:pPr>
              <w:pStyle w:val="Bezodstpw"/>
              <w:jc w:val="center"/>
              <w:rPr>
                <w:sz w:val="18"/>
                <w:szCs w:val="18"/>
              </w:rPr>
            </w:pPr>
            <w:r w:rsidRPr="007B6BBE">
              <w:rPr>
                <w:sz w:val="18"/>
                <w:szCs w:val="18"/>
              </w:rPr>
              <w:t>Nasiąkliwość wg PN-EN 1097-6, rozdział 7,  8 albo 9 (zależności od frakcji)</w:t>
            </w:r>
          </w:p>
        </w:tc>
        <w:tc>
          <w:tcPr>
            <w:tcW w:w="1340" w:type="dxa"/>
            <w:vAlign w:val="center"/>
          </w:tcPr>
          <w:p w:rsidR="004A5494" w:rsidRPr="007B6BBE" w:rsidRDefault="004A5494" w:rsidP="007B6BBE">
            <w:pPr>
              <w:pStyle w:val="Bezodstpw"/>
              <w:jc w:val="center"/>
              <w:rPr>
                <w:sz w:val="18"/>
                <w:szCs w:val="18"/>
              </w:rPr>
            </w:pPr>
            <w:proofErr w:type="spellStart"/>
            <w:r w:rsidRPr="007B6BBE">
              <w:rPr>
                <w:sz w:val="18"/>
                <w:szCs w:val="18"/>
              </w:rPr>
              <w:t>W</w:t>
            </w:r>
            <w:r w:rsidRPr="007B6BBE">
              <w:rPr>
                <w:sz w:val="18"/>
                <w:szCs w:val="18"/>
                <w:vertAlign w:val="subscript"/>
              </w:rPr>
              <w:t>cm</w:t>
            </w:r>
            <w:r w:rsidRPr="007B6BBE">
              <w:rPr>
                <w:sz w:val="18"/>
                <w:szCs w:val="18"/>
              </w:rPr>
              <w:t>NR</w:t>
            </w:r>
            <w:proofErr w:type="spellEnd"/>
          </w:p>
          <w:p w:rsidR="004A5494" w:rsidRPr="007B6BBE" w:rsidRDefault="004A5494" w:rsidP="007B6BBE">
            <w:pPr>
              <w:pStyle w:val="Bezodstpw"/>
              <w:jc w:val="center"/>
              <w:rPr>
                <w:sz w:val="18"/>
                <w:szCs w:val="18"/>
              </w:rPr>
            </w:pPr>
            <w:r w:rsidRPr="007B6BBE">
              <w:rPr>
                <w:sz w:val="18"/>
                <w:szCs w:val="18"/>
              </w:rPr>
              <w:t>WA</w:t>
            </w:r>
            <w:r w:rsidRPr="007B6BBE">
              <w:rPr>
                <w:sz w:val="18"/>
                <w:szCs w:val="18"/>
                <w:vertAlign w:val="subscript"/>
              </w:rPr>
              <w:t>24</w:t>
            </w:r>
            <w:r w:rsidRPr="007B6BBE">
              <w:rPr>
                <w:sz w:val="18"/>
                <w:szCs w:val="18"/>
              </w:rPr>
              <w:t>2**</w:t>
            </w:r>
          </w:p>
        </w:tc>
        <w:tc>
          <w:tcPr>
            <w:tcW w:w="1340" w:type="dxa"/>
            <w:vAlign w:val="center"/>
          </w:tcPr>
          <w:p w:rsidR="007B6BBE" w:rsidRPr="007B6BBE" w:rsidRDefault="007B6BBE" w:rsidP="007B6BBE">
            <w:pPr>
              <w:pStyle w:val="Bezodstpw"/>
              <w:jc w:val="center"/>
              <w:rPr>
                <w:sz w:val="18"/>
                <w:szCs w:val="18"/>
              </w:rPr>
            </w:pPr>
            <w:proofErr w:type="spellStart"/>
            <w:r w:rsidRPr="007B6BBE">
              <w:rPr>
                <w:sz w:val="18"/>
                <w:szCs w:val="18"/>
              </w:rPr>
              <w:t>W</w:t>
            </w:r>
            <w:r w:rsidRPr="007B6BBE">
              <w:rPr>
                <w:sz w:val="18"/>
                <w:szCs w:val="18"/>
                <w:vertAlign w:val="subscript"/>
              </w:rPr>
              <w:t>cm</w:t>
            </w:r>
            <w:r w:rsidRPr="007B6BBE">
              <w:rPr>
                <w:sz w:val="18"/>
                <w:szCs w:val="18"/>
              </w:rPr>
              <w:t>NR</w:t>
            </w:r>
            <w:proofErr w:type="spellEnd"/>
          </w:p>
          <w:p w:rsidR="004A5494" w:rsidRPr="007B6BBE" w:rsidRDefault="007B6BBE" w:rsidP="007B6BBE">
            <w:pPr>
              <w:pStyle w:val="Bezodstpw"/>
              <w:jc w:val="center"/>
              <w:rPr>
                <w:sz w:val="18"/>
                <w:szCs w:val="18"/>
              </w:rPr>
            </w:pPr>
            <w:r w:rsidRPr="007B6BBE">
              <w:rPr>
                <w:sz w:val="18"/>
                <w:szCs w:val="18"/>
              </w:rPr>
              <w:t>WA</w:t>
            </w:r>
            <w:r w:rsidRPr="007B6BBE">
              <w:rPr>
                <w:sz w:val="18"/>
                <w:szCs w:val="18"/>
                <w:vertAlign w:val="subscript"/>
              </w:rPr>
              <w:t>24</w:t>
            </w:r>
            <w:r w:rsidRPr="007B6BBE">
              <w:rPr>
                <w:sz w:val="18"/>
                <w:szCs w:val="18"/>
              </w:rPr>
              <w:t>2**</w:t>
            </w:r>
          </w:p>
        </w:tc>
        <w:tc>
          <w:tcPr>
            <w:tcW w:w="1340" w:type="dxa"/>
            <w:vAlign w:val="center"/>
          </w:tcPr>
          <w:p w:rsidR="007B6BBE" w:rsidRPr="007B6BBE" w:rsidRDefault="007B6BBE" w:rsidP="007B6BBE">
            <w:pPr>
              <w:pStyle w:val="Bezodstpw"/>
              <w:jc w:val="center"/>
              <w:rPr>
                <w:sz w:val="18"/>
                <w:szCs w:val="18"/>
              </w:rPr>
            </w:pPr>
            <w:proofErr w:type="spellStart"/>
            <w:r w:rsidRPr="007B6BBE">
              <w:rPr>
                <w:sz w:val="18"/>
                <w:szCs w:val="18"/>
              </w:rPr>
              <w:t>W</w:t>
            </w:r>
            <w:r w:rsidRPr="007B6BBE">
              <w:rPr>
                <w:sz w:val="18"/>
                <w:szCs w:val="18"/>
                <w:vertAlign w:val="subscript"/>
              </w:rPr>
              <w:t>cm</w:t>
            </w:r>
            <w:r w:rsidRPr="007B6BBE">
              <w:rPr>
                <w:sz w:val="18"/>
                <w:szCs w:val="18"/>
              </w:rPr>
              <w:t>NR</w:t>
            </w:r>
            <w:proofErr w:type="spellEnd"/>
          </w:p>
          <w:p w:rsidR="004A5494" w:rsidRPr="007B6BBE" w:rsidRDefault="007B6BBE" w:rsidP="007B6BBE">
            <w:pPr>
              <w:pStyle w:val="Bezodstpw"/>
              <w:jc w:val="center"/>
              <w:rPr>
                <w:sz w:val="18"/>
                <w:szCs w:val="18"/>
              </w:rPr>
            </w:pPr>
            <w:r w:rsidRPr="007B6BBE">
              <w:rPr>
                <w:sz w:val="18"/>
                <w:szCs w:val="18"/>
              </w:rPr>
              <w:t>WA</w:t>
            </w:r>
            <w:r w:rsidRPr="007B6BBE">
              <w:rPr>
                <w:sz w:val="18"/>
                <w:szCs w:val="18"/>
                <w:vertAlign w:val="subscript"/>
              </w:rPr>
              <w:t>24</w:t>
            </w:r>
            <w:r w:rsidRPr="007B6BBE">
              <w:rPr>
                <w:sz w:val="18"/>
                <w:szCs w:val="18"/>
              </w:rPr>
              <w:t>2**</w:t>
            </w:r>
          </w:p>
        </w:tc>
        <w:tc>
          <w:tcPr>
            <w:tcW w:w="1630" w:type="dxa"/>
            <w:vAlign w:val="center"/>
          </w:tcPr>
          <w:p w:rsidR="007B6BBE" w:rsidRPr="007B6BBE" w:rsidRDefault="007B6BBE" w:rsidP="007B6BBE">
            <w:pPr>
              <w:pStyle w:val="Bezodstpw"/>
              <w:jc w:val="center"/>
              <w:rPr>
                <w:sz w:val="18"/>
                <w:szCs w:val="18"/>
              </w:rPr>
            </w:pPr>
            <w:proofErr w:type="spellStart"/>
            <w:r w:rsidRPr="007B6BBE">
              <w:rPr>
                <w:sz w:val="18"/>
                <w:szCs w:val="18"/>
              </w:rPr>
              <w:t>W</w:t>
            </w:r>
            <w:r w:rsidRPr="007B6BBE">
              <w:rPr>
                <w:sz w:val="18"/>
                <w:szCs w:val="18"/>
                <w:vertAlign w:val="subscript"/>
              </w:rPr>
              <w:t>cm</w:t>
            </w:r>
            <w:r w:rsidRPr="007B6BBE">
              <w:rPr>
                <w:sz w:val="18"/>
                <w:szCs w:val="18"/>
              </w:rPr>
              <w:t>NR</w:t>
            </w:r>
            <w:proofErr w:type="spellEnd"/>
          </w:p>
          <w:p w:rsidR="004A5494" w:rsidRPr="007B6BBE" w:rsidRDefault="007B6BBE" w:rsidP="007B6BBE">
            <w:pPr>
              <w:pStyle w:val="Bezodstpw"/>
              <w:jc w:val="center"/>
              <w:rPr>
                <w:sz w:val="18"/>
                <w:szCs w:val="18"/>
              </w:rPr>
            </w:pPr>
            <w:r w:rsidRPr="007B6BBE">
              <w:rPr>
                <w:sz w:val="18"/>
                <w:szCs w:val="18"/>
              </w:rPr>
              <w:t>WA</w:t>
            </w:r>
            <w:r w:rsidRPr="007B6BBE">
              <w:rPr>
                <w:sz w:val="18"/>
                <w:szCs w:val="18"/>
                <w:vertAlign w:val="subscript"/>
              </w:rPr>
              <w:t>24</w:t>
            </w:r>
            <w:r w:rsidRPr="007B6BBE">
              <w:rPr>
                <w:sz w:val="18"/>
                <w:szCs w:val="18"/>
              </w:rPr>
              <w:t>2**</w:t>
            </w:r>
          </w:p>
        </w:tc>
        <w:tc>
          <w:tcPr>
            <w:tcW w:w="1050" w:type="dxa"/>
            <w:vAlign w:val="center"/>
          </w:tcPr>
          <w:p w:rsidR="004A5494" w:rsidRPr="007B6BBE" w:rsidRDefault="004A5494" w:rsidP="007B6BBE">
            <w:pPr>
              <w:pStyle w:val="Bezodstpw"/>
              <w:jc w:val="center"/>
              <w:rPr>
                <w:sz w:val="18"/>
                <w:szCs w:val="18"/>
              </w:rPr>
            </w:pPr>
            <w:r w:rsidRPr="007B6BBE">
              <w:rPr>
                <w:sz w:val="18"/>
                <w:szCs w:val="18"/>
              </w:rPr>
              <w:t>-</w:t>
            </w:r>
          </w:p>
        </w:tc>
      </w:tr>
      <w:tr w:rsidR="004A5494" w:rsidRPr="004A5494" w:rsidTr="007B6BBE">
        <w:tblPrEx>
          <w:tblCellMar>
            <w:top w:w="0" w:type="dxa"/>
            <w:bottom w:w="0" w:type="dxa"/>
          </w:tblCellMar>
        </w:tblPrEx>
        <w:trPr>
          <w:trHeight w:val="301"/>
        </w:trPr>
        <w:tc>
          <w:tcPr>
            <w:tcW w:w="817" w:type="dxa"/>
            <w:vAlign w:val="center"/>
          </w:tcPr>
          <w:p w:rsidR="004A5494" w:rsidRPr="007B6BBE" w:rsidRDefault="004A5494" w:rsidP="007B6BBE">
            <w:pPr>
              <w:pStyle w:val="Bezodstpw"/>
              <w:jc w:val="center"/>
              <w:rPr>
                <w:sz w:val="18"/>
                <w:szCs w:val="18"/>
              </w:rPr>
            </w:pPr>
            <w:r w:rsidRPr="007B6BBE">
              <w:rPr>
                <w:sz w:val="18"/>
                <w:szCs w:val="18"/>
              </w:rPr>
              <w:t>6.2</w:t>
            </w:r>
          </w:p>
        </w:tc>
        <w:tc>
          <w:tcPr>
            <w:tcW w:w="1863" w:type="dxa"/>
            <w:vAlign w:val="center"/>
          </w:tcPr>
          <w:p w:rsidR="004A5494" w:rsidRPr="007B6BBE" w:rsidRDefault="004A5494" w:rsidP="007B6BBE">
            <w:pPr>
              <w:pStyle w:val="Bezodstpw"/>
              <w:jc w:val="center"/>
              <w:rPr>
                <w:sz w:val="18"/>
                <w:szCs w:val="18"/>
              </w:rPr>
            </w:pPr>
            <w:r w:rsidRPr="007B6BBE">
              <w:rPr>
                <w:sz w:val="18"/>
                <w:szCs w:val="18"/>
              </w:rPr>
              <w:t>Siarczany rozpuszczalne w kwasie  wg PN-EN 1744-1</w:t>
            </w:r>
          </w:p>
        </w:tc>
        <w:tc>
          <w:tcPr>
            <w:tcW w:w="1340" w:type="dxa"/>
            <w:vAlign w:val="center"/>
          </w:tcPr>
          <w:p w:rsidR="004A5494" w:rsidRPr="007B6BBE" w:rsidRDefault="004A5494" w:rsidP="007B6BBE">
            <w:pPr>
              <w:pStyle w:val="Bezodstpw"/>
              <w:jc w:val="center"/>
              <w:rPr>
                <w:sz w:val="18"/>
                <w:szCs w:val="18"/>
              </w:rPr>
            </w:pPr>
            <w:r w:rsidRPr="007B6BBE">
              <w:rPr>
                <w:sz w:val="18"/>
                <w:szCs w:val="18"/>
              </w:rPr>
              <w:t>AS</w:t>
            </w:r>
            <w:r w:rsidRPr="007B6BBE">
              <w:rPr>
                <w:sz w:val="18"/>
                <w:szCs w:val="18"/>
                <w:vertAlign w:val="subscript"/>
              </w:rPr>
              <w:t>NR</w:t>
            </w:r>
          </w:p>
        </w:tc>
        <w:tc>
          <w:tcPr>
            <w:tcW w:w="1340" w:type="dxa"/>
            <w:vAlign w:val="center"/>
          </w:tcPr>
          <w:p w:rsidR="004A5494" w:rsidRPr="007B6BBE" w:rsidRDefault="004A5494" w:rsidP="007B6BBE">
            <w:pPr>
              <w:pStyle w:val="Bezodstpw"/>
              <w:jc w:val="center"/>
              <w:rPr>
                <w:sz w:val="18"/>
                <w:szCs w:val="18"/>
              </w:rPr>
            </w:pPr>
            <w:r w:rsidRPr="007B6BBE">
              <w:rPr>
                <w:sz w:val="18"/>
                <w:szCs w:val="18"/>
              </w:rPr>
              <w:t>AS</w:t>
            </w:r>
            <w:r w:rsidRPr="007B6BBE">
              <w:rPr>
                <w:sz w:val="18"/>
                <w:szCs w:val="18"/>
                <w:vertAlign w:val="subscript"/>
              </w:rPr>
              <w:t>NR</w:t>
            </w:r>
          </w:p>
        </w:tc>
        <w:tc>
          <w:tcPr>
            <w:tcW w:w="1340" w:type="dxa"/>
            <w:vAlign w:val="center"/>
          </w:tcPr>
          <w:p w:rsidR="004A5494" w:rsidRPr="007B6BBE" w:rsidRDefault="004A5494" w:rsidP="007B6BBE">
            <w:pPr>
              <w:pStyle w:val="Bezodstpw"/>
              <w:jc w:val="center"/>
              <w:rPr>
                <w:sz w:val="18"/>
                <w:szCs w:val="18"/>
              </w:rPr>
            </w:pPr>
            <w:r w:rsidRPr="007B6BBE">
              <w:rPr>
                <w:sz w:val="18"/>
                <w:szCs w:val="18"/>
              </w:rPr>
              <w:t>AS</w:t>
            </w:r>
            <w:r w:rsidRPr="007B6BBE">
              <w:rPr>
                <w:sz w:val="18"/>
                <w:szCs w:val="18"/>
                <w:vertAlign w:val="subscript"/>
              </w:rPr>
              <w:t>NR</w:t>
            </w:r>
          </w:p>
        </w:tc>
        <w:tc>
          <w:tcPr>
            <w:tcW w:w="1630" w:type="dxa"/>
            <w:vAlign w:val="center"/>
          </w:tcPr>
          <w:p w:rsidR="004A5494" w:rsidRPr="007B6BBE" w:rsidRDefault="004A5494" w:rsidP="007B6BBE">
            <w:pPr>
              <w:pStyle w:val="Bezodstpw"/>
              <w:jc w:val="center"/>
              <w:rPr>
                <w:sz w:val="18"/>
                <w:szCs w:val="18"/>
              </w:rPr>
            </w:pPr>
            <w:r w:rsidRPr="007B6BBE">
              <w:rPr>
                <w:sz w:val="18"/>
                <w:szCs w:val="18"/>
              </w:rPr>
              <w:t>AS</w:t>
            </w:r>
            <w:r w:rsidRPr="007B6BBE">
              <w:rPr>
                <w:sz w:val="18"/>
                <w:szCs w:val="18"/>
                <w:vertAlign w:val="subscript"/>
              </w:rPr>
              <w:t>NR</w:t>
            </w:r>
          </w:p>
        </w:tc>
        <w:tc>
          <w:tcPr>
            <w:tcW w:w="1050" w:type="dxa"/>
            <w:vAlign w:val="center"/>
          </w:tcPr>
          <w:p w:rsidR="004A5494" w:rsidRPr="007B6BBE" w:rsidRDefault="004A5494" w:rsidP="007B6BBE">
            <w:pPr>
              <w:pStyle w:val="Bezodstpw"/>
              <w:jc w:val="center"/>
              <w:rPr>
                <w:sz w:val="18"/>
                <w:szCs w:val="18"/>
              </w:rPr>
            </w:pPr>
            <w:r w:rsidRPr="007B6BBE">
              <w:rPr>
                <w:sz w:val="18"/>
                <w:szCs w:val="18"/>
              </w:rPr>
              <w:t>Tablica 13</w:t>
            </w:r>
          </w:p>
        </w:tc>
      </w:tr>
      <w:tr w:rsidR="004A5494" w:rsidRPr="004A5494" w:rsidTr="007B6BBE">
        <w:tblPrEx>
          <w:tblCellMar>
            <w:top w:w="0" w:type="dxa"/>
            <w:bottom w:w="0" w:type="dxa"/>
          </w:tblCellMar>
        </w:tblPrEx>
        <w:trPr>
          <w:trHeight w:val="301"/>
        </w:trPr>
        <w:tc>
          <w:tcPr>
            <w:tcW w:w="817" w:type="dxa"/>
            <w:vAlign w:val="center"/>
          </w:tcPr>
          <w:p w:rsidR="004A5494" w:rsidRPr="007B6BBE" w:rsidRDefault="004A5494" w:rsidP="007B6BBE">
            <w:pPr>
              <w:pStyle w:val="Bezodstpw"/>
              <w:jc w:val="center"/>
              <w:rPr>
                <w:sz w:val="18"/>
                <w:szCs w:val="18"/>
              </w:rPr>
            </w:pPr>
            <w:r w:rsidRPr="007B6BBE">
              <w:rPr>
                <w:sz w:val="18"/>
                <w:szCs w:val="18"/>
              </w:rPr>
              <w:t>6.3</w:t>
            </w:r>
          </w:p>
        </w:tc>
        <w:tc>
          <w:tcPr>
            <w:tcW w:w="1863" w:type="dxa"/>
            <w:vAlign w:val="center"/>
          </w:tcPr>
          <w:p w:rsidR="004A5494" w:rsidRPr="007B6BBE" w:rsidRDefault="004A5494" w:rsidP="007B6BBE">
            <w:pPr>
              <w:pStyle w:val="Bezodstpw"/>
              <w:jc w:val="center"/>
              <w:rPr>
                <w:sz w:val="18"/>
                <w:szCs w:val="18"/>
              </w:rPr>
            </w:pPr>
            <w:r w:rsidRPr="007B6BBE">
              <w:rPr>
                <w:sz w:val="18"/>
                <w:szCs w:val="18"/>
              </w:rPr>
              <w:t>Całkowita zawartość siarki wg PN-EN 1744-1</w:t>
            </w:r>
          </w:p>
        </w:tc>
        <w:tc>
          <w:tcPr>
            <w:tcW w:w="1340" w:type="dxa"/>
            <w:vAlign w:val="center"/>
          </w:tcPr>
          <w:p w:rsidR="004A5494" w:rsidRPr="007B6BBE" w:rsidRDefault="004A5494" w:rsidP="007B6BBE">
            <w:pPr>
              <w:pStyle w:val="Bezodstpw"/>
              <w:jc w:val="center"/>
              <w:rPr>
                <w:sz w:val="18"/>
                <w:szCs w:val="18"/>
              </w:rPr>
            </w:pPr>
            <w:r w:rsidRPr="007B6BBE">
              <w:rPr>
                <w:sz w:val="18"/>
                <w:szCs w:val="18"/>
              </w:rPr>
              <w:t>S</w:t>
            </w:r>
            <w:r w:rsidRPr="007B6BBE">
              <w:rPr>
                <w:sz w:val="18"/>
                <w:szCs w:val="18"/>
                <w:vertAlign w:val="subscript"/>
              </w:rPr>
              <w:t>NR</w:t>
            </w:r>
          </w:p>
        </w:tc>
        <w:tc>
          <w:tcPr>
            <w:tcW w:w="1340" w:type="dxa"/>
            <w:vAlign w:val="center"/>
          </w:tcPr>
          <w:p w:rsidR="004A5494" w:rsidRPr="007B6BBE" w:rsidRDefault="004A5494" w:rsidP="007B6BBE">
            <w:pPr>
              <w:pStyle w:val="Bezodstpw"/>
              <w:jc w:val="center"/>
              <w:rPr>
                <w:sz w:val="18"/>
                <w:szCs w:val="18"/>
              </w:rPr>
            </w:pPr>
            <w:r w:rsidRPr="007B6BBE">
              <w:rPr>
                <w:sz w:val="18"/>
                <w:szCs w:val="18"/>
              </w:rPr>
              <w:t>S</w:t>
            </w:r>
            <w:r w:rsidRPr="007B6BBE">
              <w:rPr>
                <w:sz w:val="18"/>
                <w:szCs w:val="18"/>
                <w:vertAlign w:val="subscript"/>
              </w:rPr>
              <w:t>NR</w:t>
            </w:r>
          </w:p>
        </w:tc>
        <w:tc>
          <w:tcPr>
            <w:tcW w:w="1340" w:type="dxa"/>
            <w:vAlign w:val="center"/>
          </w:tcPr>
          <w:p w:rsidR="004A5494" w:rsidRPr="007B6BBE" w:rsidRDefault="004A5494" w:rsidP="007B6BBE">
            <w:pPr>
              <w:pStyle w:val="Bezodstpw"/>
              <w:jc w:val="center"/>
              <w:rPr>
                <w:sz w:val="18"/>
                <w:szCs w:val="18"/>
              </w:rPr>
            </w:pPr>
            <w:r w:rsidRPr="007B6BBE">
              <w:rPr>
                <w:sz w:val="18"/>
                <w:szCs w:val="18"/>
              </w:rPr>
              <w:t>S</w:t>
            </w:r>
            <w:r w:rsidRPr="007B6BBE">
              <w:rPr>
                <w:sz w:val="18"/>
                <w:szCs w:val="18"/>
                <w:vertAlign w:val="subscript"/>
              </w:rPr>
              <w:t>NR</w:t>
            </w:r>
          </w:p>
        </w:tc>
        <w:tc>
          <w:tcPr>
            <w:tcW w:w="1630" w:type="dxa"/>
            <w:vAlign w:val="center"/>
          </w:tcPr>
          <w:p w:rsidR="004A5494" w:rsidRPr="007B6BBE" w:rsidRDefault="004A5494" w:rsidP="007B6BBE">
            <w:pPr>
              <w:pStyle w:val="Bezodstpw"/>
              <w:jc w:val="center"/>
              <w:rPr>
                <w:sz w:val="18"/>
                <w:szCs w:val="18"/>
              </w:rPr>
            </w:pPr>
            <w:r w:rsidRPr="007B6BBE">
              <w:rPr>
                <w:sz w:val="18"/>
                <w:szCs w:val="18"/>
              </w:rPr>
              <w:t>S</w:t>
            </w:r>
            <w:r w:rsidRPr="007B6BBE">
              <w:rPr>
                <w:sz w:val="18"/>
                <w:szCs w:val="18"/>
                <w:vertAlign w:val="subscript"/>
              </w:rPr>
              <w:t>NR</w:t>
            </w:r>
          </w:p>
        </w:tc>
        <w:tc>
          <w:tcPr>
            <w:tcW w:w="1050" w:type="dxa"/>
            <w:vAlign w:val="center"/>
          </w:tcPr>
          <w:p w:rsidR="004A5494" w:rsidRPr="007B6BBE" w:rsidRDefault="004A5494" w:rsidP="007B6BBE">
            <w:pPr>
              <w:pStyle w:val="Bezodstpw"/>
              <w:jc w:val="center"/>
              <w:rPr>
                <w:sz w:val="18"/>
                <w:szCs w:val="18"/>
              </w:rPr>
            </w:pPr>
            <w:r w:rsidRPr="007B6BBE">
              <w:rPr>
                <w:sz w:val="18"/>
                <w:szCs w:val="18"/>
              </w:rPr>
              <w:t>Tablica 14</w:t>
            </w:r>
          </w:p>
        </w:tc>
      </w:tr>
      <w:tr w:rsidR="004A5494" w:rsidRPr="004A5494" w:rsidTr="007B6BBE">
        <w:tblPrEx>
          <w:tblCellMar>
            <w:top w:w="0" w:type="dxa"/>
            <w:bottom w:w="0" w:type="dxa"/>
          </w:tblCellMar>
        </w:tblPrEx>
        <w:trPr>
          <w:trHeight w:val="301"/>
        </w:trPr>
        <w:tc>
          <w:tcPr>
            <w:tcW w:w="817" w:type="dxa"/>
            <w:vAlign w:val="center"/>
          </w:tcPr>
          <w:p w:rsidR="004A5494" w:rsidRPr="007B6BBE" w:rsidRDefault="004A5494" w:rsidP="007B6BBE">
            <w:pPr>
              <w:pStyle w:val="Bezodstpw"/>
              <w:jc w:val="center"/>
              <w:rPr>
                <w:sz w:val="18"/>
                <w:szCs w:val="18"/>
              </w:rPr>
            </w:pPr>
            <w:r w:rsidRPr="007B6BBE">
              <w:rPr>
                <w:sz w:val="18"/>
                <w:szCs w:val="18"/>
              </w:rPr>
              <w:t>6.5.2.1</w:t>
            </w:r>
          </w:p>
        </w:tc>
        <w:tc>
          <w:tcPr>
            <w:tcW w:w="1863" w:type="dxa"/>
            <w:vAlign w:val="center"/>
          </w:tcPr>
          <w:p w:rsidR="004A5494" w:rsidRPr="007B6BBE" w:rsidRDefault="004A5494" w:rsidP="007B6BBE">
            <w:pPr>
              <w:pStyle w:val="Bezodstpw"/>
              <w:jc w:val="center"/>
              <w:rPr>
                <w:sz w:val="18"/>
                <w:szCs w:val="18"/>
              </w:rPr>
            </w:pPr>
            <w:r w:rsidRPr="007B6BBE">
              <w:rPr>
                <w:sz w:val="18"/>
                <w:szCs w:val="18"/>
              </w:rPr>
              <w:t>Stałość objętości żużla stalowniczego wg PN-EN 1744-1, rozdział 19.3</w:t>
            </w:r>
          </w:p>
        </w:tc>
        <w:tc>
          <w:tcPr>
            <w:tcW w:w="1340" w:type="dxa"/>
            <w:vAlign w:val="center"/>
          </w:tcPr>
          <w:p w:rsidR="004A5494" w:rsidRPr="007B6BBE" w:rsidRDefault="004A5494" w:rsidP="007B6BBE">
            <w:pPr>
              <w:pStyle w:val="Bezodstpw"/>
              <w:jc w:val="center"/>
              <w:rPr>
                <w:sz w:val="18"/>
                <w:szCs w:val="18"/>
              </w:rPr>
            </w:pPr>
            <w:r w:rsidRPr="007B6BBE">
              <w:rPr>
                <w:sz w:val="18"/>
                <w:szCs w:val="18"/>
              </w:rPr>
              <w:t>V</w:t>
            </w:r>
            <w:r w:rsidRPr="007B6BBE">
              <w:rPr>
                <w:sz w:val="18"/>
                <w:szCs w:val="18"/>
                <w:vertAlign w:val="subscript"/>
              </w:rPr>
              <w:t>5</w:t>
            </w:r>
          </w:p>
        </w:tc>
        <w:tc>
          <w:tcPr>
            <w:tcW w:w="1340" w:type="dxa"/>
            <w:vAlign w:val="center"/>
          </w:tcPr>
          <w:p w:rsidR="004A5494" w:rsidRPr="007B6BBE" w:rsidRDefault="004A5494" w:rsidP="007B6BBE">
            <w:pPr>
              <w:pStyle w:val="Bezodstpw"/>
              <w:jc w:val="center"/>
              <w:rPr>
                <w:sz w:val="18"/>
                <w:szCs w:val="18"/>
              </w:rPr>
            </w:pPr>
            <w:r w:rsidRPr="007B6BBE">
              <w:rPr>
                <w:sz w:val="18"/>
                <w:szCs w:val="18"/>
              </w:rPr>
              <w:t>V</w:t>
            </w:r>
            <w:r w:rsidRPr="007B6BBE">
              <w:rPr>
                <w:sz w:val="18"/>
                <w:szCs w:val="18"/>
                <w:vertAlign w:val="subscript"/>
              </w:rPr>
              <w:t>5</w:t>
            </w:r>
          </w:p>
        </w:tc>
        <w:tc>
          <w:tcPr>
            <w:tcW w:w="1340" w:type="dxa"/>
            <w:vAlign w:val="center"/>
          </w:tcPr>
          <w:p w:rsidR="004A5494" w:rsidRPr="007B6BBE" w:rsidRDefault="004A5494" w:rsidP="007B6BBE">
            <w:pPr>
              <w:pStyle w:val="Bezodstpw"/>
              <w:jc w:val="center"/>
              <w:rPr>
                <w:sz w:val="18"/>
                <w:szCs w:val="18"/>
              </w:rPr>
            </w:pPr>
            <w:r w:rsidRPr="007B6BBE">
              <w:rPr>
                <w:sz w:val="18"/>
                <w:szCs w:val="18"/>
              </w:rPr>
              <w:t>V</w:t>
            </w:r>
            <w:r w:rsidRPr="007B6BBE">
              <w:rPr>
                <w:sz w:val="18"/>
                <w:szCs w:val="18"/>
                <w:vertAlign w:val="subscript"/>
              </w:rPr>
              <w:t>5</w:t>
            </w:r>
          </w:p>
        </w:tc>
        <w:tc>
          <w:tcPr>
            <w:tcW w:w="1630" w:type="dxa"/>
            <w:vAlign w:val="center"/>
          </w:tcPr>
          <w:p w:rsidR="004A5494" w:rsidRPr="007B6BBE" w:rsidRDefault="004A5494" w:rsidP="007B6BBE">
            <w:pPr>
              <w:pStyle w:val="Bezodstpw"/>
              <w:jc w:val="center"/>
              <w:rPr>
                <w:sz w:val="18"/>
                <w:szCs w:val="18"/>
              </w:rPr>
            </w:pPr>
            <w:r w:rsidRPr="007B6BBE">
              <w:rPr>
                <w:sz w:val="18"/>
                <w:szCs w:val="18"/>
              </w:rPr>
              <w:t>V</w:t>
            </w:r>
            <w:r w:rsidRPr="007B6BBE">
              <w:rPr>
                <w:sz w:val="18"/>
                <w:szCs w:val="18"/>
                <w:vertAlign w:val="subscript"/>
              </w:rPr>
              <w:t>5</w:t>
            </w:r>
          </w:p>
        </w:tc>
        <w:tc>
          <w:tcPr>
            <w:tcW w:w="1050" w:type="dxa"/>
            <w:vAlign w:val="center"/>
          </w:tcPr>
          <w:p w:rsidR="004A5494" w:rsidRPr="007B6BBE" w:rsidRDefault="004A5494" w:rsidP="007B6BBE">
            <w:pPr>
              <w:pStyle w:val="Bezodstpw"/>
              <w:jc w:val="center"/>
              <w:rPr>
                <w:sz w:val="18"/>
                <w:szCs w:val="18"/>
              </w:rPr>
            </w:pPr>
            <w:r w:rsidRPr="007B6BBE">
              <w:rPr>
                <w:sz w:val="18"/>
                <w:szCs w:val="18"/>
              </w:rPr>
              <w:t>Tablica 16</w:t>
            </w:r>
          </w:p>
        </w:tc>
      </w:tr>
      <w:tr w:rsidR="004A5494" w:rsidRPr="004A5494" w:rsidTr="007B6BBE">
        <w:tblPrEx>
          <w:tblCellMar>
            <w:top w:w="0" w:type="dxa"/>
            <w:bottom w:w="0" w:type="dxa"/>
          </w:tblCellMar>
        </w:tblPrEx>
        <w:trPr>
          <w:trHeight w:val="301"/>
        </w:trPr>
        <w:tc>
          <w:tcPr>
            <w:tcW w:w="817" w:type="dxa"/>
            <w:vAlign w:val="center"/>
          </w:tcPr>
          <w:p w:rsidR="004A5494" w:rsidRPr="007B6BBE" w:rsidRDefault="004A5494" w:rsidP="007B6BBE">
            <w:pPr>
              <w:pStyle w:val="Bezodstpw"/>
              <w:jc w:val="center"/>
              <w:rPr>
                <w:sz w:val="18"/>
                <w:szCs w:val="18"/>
              </w:rPr>
            </w:pPr>
            <w:r w:rsidRPr="007B6BBE">
              <w:rPr>
                <w:sz w:val="18"/>
                <w:szCs w:val="18"/>
              </w:rPr>
              <w:t>6.5.2.2</w:t>
            </w:r>
          </w:p>
        </w:tc>
        <w:tc>
          <w:tcPr>
            <w:tcW w:w="1863" w:type="dxa"/>
            <w:vAlign w:val="center"/>
          </w:tcPr>
          <w:p w:rsidR="004A5494" w:rsidRPr="007B6BBE" w:rsidRDefault="004A5494" w:rsidP="007B6BBE">
            <w:pPr>
              <w:pStyle w:val="Bezodstpw"/>
              <w:jc w:val="center"/>
              <w:rPr>
                <w:sz w:val="18"/>
                <w:szCs w:val="18"/>
              </w:rPr>
            </w:pPr>
            <w:r w:rsidRPr="007B6BBE">
              <w:rPr>
                <w:sz w:val="18"/>
                <w:szCs w:val="18"/>
              </w:rPr>
              <w:t>Rozpad krzemianowy w żużlu wielkopiecowym kawałkowym wg PN-EN 1744-1, p.19.1</w:t>
            </w:r>
          </w:p>
        </w:tc>
        <w:tc>
          <w:tcPr>
            <w:tcW w:w="1340" w:type="dxa"/>
            <w:vAlign w:val="center"/>
          </w:tcPr>
          <w:p w:rsidR="004A5494" w:rsidRPr="007B6BBE" w:rsidRDefault="004A5494" w:rsidP="007B6BBE">
            <w:pPr>
              <w:pStyle w:val="Bezodstpw"/>
              <w:jc w:val="center"/>
              <w:rPr>
                <w:sz w:val="18"/>
                <w:szCs w:val="18"/>
              </w:rPr>
            </w:pPr>
            <w:r w:rsidRPr="007B6BBE">
              <w:rPr>
                <w:sz w:val="18"/>
                <w:szCs w:val="18"/>
              </w:rPr>
              <w:t>Brak rozpadu</w:t>
            </w:r>
          </w:p>
        </w:tc>
        <w:tc>
          <w:tcPr>
            <w:tcW w:w="1340" w:type="dxa"/>
            <w:vAlign w:val="center"/>
          </w:tcPr>
          <w:p w:rsidR="004A5494" w:rsidRPr="007B6BBE" w:rsidRDefault="004A5494" w:rsidP="007B6BBE">
            <w:pPr>
              <w:pStyle w:val="Bezodstpw"/>
              <w:jc w:val="center"/>
              <w:rPr>
                <w:sz w:val="18"/>
                <w:szCs w:val="18"/>
              </w:rPr>
            </w:pPr>
            <w:r w:rsidRPr="007B6BBE">
              <w:rPr>
                <w:sz w:val="18"/>
                <w:szCs w:val="18"/>
              </w:rPr>
              <w:t>Brak rozpadu</w:t>
            </w:r>
          </w:p>
        </w:tc>
        <w:tc>
          <w:tcPr>
            <w:tcW w:w="1340" w:type="dxa"/>
            <w:vAlign w:val="center"/>
          </w:tcPr>
          <w:p w:rsidR="004A5494" w:rsidRPr="007B6BBE" w:rsidRDefault="004A5494" w:rsidP="007B6BBE">
            <w:pPr>
              <w:pStyle w:val="Bezodstpw"/>
              <w:jc w:val="center"/>
              <w:rPr>
                <w:sz w:val="18"/>
                <w:szCs w:val="18"/>
              </w:rPr>
            </w:pPr>
            <w:r w:rsidRPr="007B6BBE">
              <w:rPr>
                <w:sz w:val="18"/>
                <w:szCs w:val="18"/>
              </w:rPr>
              <w:t>Brak rozpadu</w:t>
            </w:r>
          </w:p>
        </w:tc>
        <w:tc>
          <w:tcPr>
            <w:tcW w:w="1630" w:type="dxa"/>
            <w:vAlign w:val="center"/>
          </w:tcPr>
          <w:p w:rsidR="004A5494" w:rsidRPr="007B6BBE" w:rsidRDefault="004A5494" w:rsidP="007B6BBE">
            <w:pPr>
              <w:pStyle w:val="Bezodstpw"/>
              <w:jc w:val="center"/>
              <w:rPr>
                <w:sz w:val="18"/>
                <w:szCs w:val="18"/>
              </w:rPr>
            </w:pPr>
            <w:r w:rsidRPr="007B6BBE">
              <w:rPr>
                <w:sz w:val="18"/>
                <w:szCs w:val="18"/>
              </w:rPr>
              <w:t>Brak rozpadu</w:t>
            </w:r>
          </w:p>
        </w:tc>
        <w:tc>
          <w:tcPr>
            <w:tcW w:w="1050" w:type="dxa"/>
            <w:vAlign w:val="center"/>
          </w:tcPr>
          <w:p w:rsidR="004A5494" w:rsidRPr="007B6BBE" w:rsidRDefault="004A5494" w:rsidP="007B6BBE">
            <w:pPr>
              <w:pStyle w:val="Bezodstpw"/>
              <w:jc w:val="center"/>
              <w:rPr>
                <w:sz w:val="18"/>
                <w:szCs w:val="18"/>
              </w:rPr>
            </w:pPr>
            <w:r w:rsidRPr="007B6BBE">
              <w:rPr>
                <w:sz w:val="18"/>
                <w:szCs w:val="18"/>
              </w:rPr>
              <w:t>-</w:t>
            </w:r>
          </w:p>
        </w:tc>
      </w:tr>
      <w:tr w:rsidR="004A5494" w:rsidRPr="004A5494" w:rsidTr="007B6BBE">
        <w:tblPrEx>
          <w:tblCellMar>
            <w:top w:w="0" w:type="dxa"/>
            <w:bottom w:w="0" w:type="dxa"/>
          </w:tblCellMar>
        </w:tblPrEx>
        <w:trPr>
          <w:trHeight w:val="301"/>
        </w:trPr>
        <w:tc>
          <w:tcPr>
            <w:tcW w:w="817" w:type="dxa"/>
            <w:vAlign w:val="center"/>
          </w:tcPr>
          <w:p w:rsidR="004A5494" w:rsidRPr="007B6BBE" w:rsidRDefault="004A5494" w:rsidP="007B6BBE">
            <w:pPr>
              <w:pStyle w:val="Bezodstpw"/>
              <w:jc w:val="center"/>
              <w:rPr>
                <w:sz w:val="18"/>
                <w:szCs w:val="18"/>
              </w:rPr>
            </w:pPr>
            <w:r w:rsidRPr="007B6BBE">
              <w:rPr>
                <w:sz w:val="18"/>
                <w:szCs w:val="18"/>
              </w:rPr>
              <w:t>6.5.2.3</w:t>
            </w:r>
          </w:p>
        </w:tc>
        <w:tc>
          <w:tcPr>
            <w:tcW w:w="1863" w:type="dxa"/>
            <w:vAlign w:val="center"/>
          </w:tcPr>
          <w:p w:rsidR="004A5494" w:rsidRPr="007B6BBE" w:rsidRDefault="004A5494" w:rsidP="007B6BBE">
            <w:pPr>
              <w:pStyle w:val="Bezodstpw"/>
              <w:jc w:val="center"/>
              <w:rPr>
                <w:sz w:val="18"/>
                <w:szCs w:val="18"/>
              </w:rPr>
            </w:pPr>
            <w:r w:rsidRPr="007B6BBE">
              <w:rPr>
                <w:sz w:val="18"/>
                <w:szCs w:val="18"/>
              </w:rPr>
              <w:t>Rozpad żelazawy w żużlu wielkopiecowym kawałkowym wg PN-EN 1744-1, p. 19.2</w:t>
            </w:r>
          </w:p>
        </w:tc>
        <w:tc>
          <w:tcPr>
            <w:tcW w:w="1340" w:type="dxa"/>
            <w:vAlign w:val="center"/>
          </w:tcPr>
          <w:p w:rsidR="004A5494" w:rsidRPr="007B6BBE" w:rsidRDefault="004A5494" w:rsidP="007B6BBE">
            <w:pPr>
              <w:pStyle w:val="Bezodstpw"/>
              <w:jc w:val="center"/>
              <w:rPr>
                <w:sz w:val="18"/>
                <w:szCs w:val="18"/>
              </w:rPr>
            </w:pPr>
            <w:r w:rsidRPr="007B6BBE">
              <w:rPr>
                <w:sz w:val="18"/>
                <w:szCs w:val="18"/>
              </w:rPr>
              <w:t>Brak rozpadu</w:t>
            </w:r>
          </w:p>
        </w:tc>
        <w:tc>
          <w:tcPr>
            <w:tcW w:w="1340" w:type="dxa"/>
            <w:vAlign w:val="center"/>
          </w:tcPr>
          <w:p w:rsidR="004A5494" w:rsidRPr="007B6BBE" w:rsidRDefault="004A5494" w:rsidP="007B6BBE">
            <w:pPr>
              <w:pStyle w:val="Bezodstpw"/>
              <w:jc w:val="center"/>
              <w:rPr>
                <w:sz w:val="18"/>
                <w:szCs w:val="18"/>
              </w:rPr>
            </w:pPr>
            <w:r w:rsidRPr="007B6BBE">
              <w:rPr>
                <w:sz w:val="18"/>
                <w:szCs w:val="18"/>
              </w:rPr>
              <w:t>Brak rozpadu</w:t>
            </w:r>
          </w:p>
        </w:tc>
        <w:tc>
          <w:tcPr>
            <w:tcW w:w="1340" w:type="dxa"/>
            <w:vAlign w:val="center"/>
          </w:tcPr>
          <w:p w:rsidR="004A5494" w:rsidRPr="007B6BBE" w:rsidRDefault="004A5494" w:rsidP="007B6BBE">
            <w:pPr>
              <w:pStyle w:val="Bezodstpw"/>
              <w:jc w:val="center"/>
              <w:rPr>
                <w:sz w:val="18"/>
                <w:szCs w:val="18"/>
              </w:rPr>
            </w:pPr>
            <w:r w:rsidRPr="007B6BBE">
              <w:rPr>
                <w:sz w:val="18"/>
                <w:szCs w:val="18"/>
              </w:rPr>
              <w:t>Brak rozpadu</w:t>
            </w:r>
          </w:p>
        </w:tc>
        <w:tc>
          <w:tcPr>
            <w:tcW w:w="1630" w:type="dxa"/>
            <w:vAlign w:val="center"/>
          </w:tcPr>
          <w:p w:rsidR="004A5494" w:rsidRPr="007B6BBE" w:rsidRDefault="004A5494" w:rsidP="007B6BBE">
            <w:pPr>
              <w:pStyle w:val="Bezodstpw"/>
              <w:jc w:val="center"/>
              <w:rPr>
                <w:sz w:val="18"/>
                <w:szCs w:val="18"/>
              </w:rPr>
            </w:pPr>
            <w:r w:rsidRPr="007B6BBE">
              <w:rPr>
                <w:sz w:val="18"/>
                <w:szCs w:val="18"/>
              </w:rPr>
              <w:t>Brak rozpadu</w:t>
            </w:r>
          </w:p>
        </w:tc>
        <w:tc>
          <w:tcPr>
            <w:tcW w:w="1050" w:type="dxa"/>
            <w:vAlign w:val="center"/>
          </w:tcPr>
          <w:p w:rsidR="004A5494" w:rsidRPr="007B6BBE" w:rsidRDefault="004A5494" w:rsidP="007B6BBE">
            <w:pPr>
              <w:pStyle w:val="Bezodstpw"/>
              <w:jc w:val="center"/>
              <w:rPr>
                <w:sz w:val="18"/>
                <w:szCs w:val="18"/>
              </w:rPr>
            </w:pPr>
            <w:r w:rsidRPr="007B6BBE">
              <w:rPr>
                <w:sz w:val="18"/>
                <w:szCs w:val="18"/>
              </w:rPr>
              <w:t>-</w:t>
            </w:r>
          </w:p>
        </w:tc>
      </w:tr>
      <w:tr w:rsidR="007B6BBE" w:rsidRPr="004A5494" w:rsidTr="007B6BBE">
        <w:tblPrEx>
          <w:tblCellMar>
            <w:top w:w="0" w:type="dxa"/>
            <w:bottom w:w="0" w:type="dxa"/>
          </w:tblCellMar>
        </w:tblPrEx>
        <w:trPr>
          <w:trHeight w:val="301"/>
        </w:trPr>
        <w:tc>
          <w:tcPr>
            <w:tcW w:w="817" w:type="dxa"/>
            <w:vAlign w:val="center"/>
          </w:tcPr>
          <w:p w:rsidR="007B6BBE" w:rsidRPr="007B6BBE" w:rsidRDefault="007B6BBE" w:rsidP="007B6BBE">
            <w:pPr>
              <w:pStyle w:val="Bezodstpw"/>
              <w:jc w:val="center"/>
              <w:rPr>
                <w:sz w:val="18"/>
                <w:szCs w:val="18"/>
              </w:rPr>
            </w:pPr>
            <w:r w:rsidRPr="007B6BBE">
              <w:rPr>
                <w:sz w:val="18"/>
                <w:szCs w:val="18"/>
              </w:rPr>
              <w:t>6.5.3</w:t>
            </w:r>
          </w:p>
        </w:tc>
        <w:tc>
          <w:tcPr>
            <w:tcW w:w="1863" w:type="dxa"/>
            <w:vAlign w:val="center"/>
          </w:tcPr>
          <w:p w:rsidR="007B6BBE" w:rsidRPr="007B6BBE" w:rsidRDefault="007B6BBE" w:rsidP="007B6BBE">
            <w:pPr>
              <w:pStyle w:val="Bezodstpw"/>
              <w:jc w:val="center"/>
              <w:rPr>
                <w:sz w:val="18"/>
                <w:szCs w:val="18"/>
              </w:rPr>
            </w:pPr>
            <w:r w:rsidRPr="007B6BBE">
              <w:rPr>
                <w:sz w:val="18"/>
                <w:szCs w:val="18"/>
              </w:rPr>
              <w:t>Składniki rozpuszczalne w wodzie wg PN-EN 1744-3</w:t>
            </w:r>
          </w:p>
        </w:tc>
        <w:tc>
          <w:tcPr>
            <w:tcW w:w="5650" w:type="dxa"/>
            <w:gridSpan w:val="4"/>
            <w:vAlign w:val="center"/>
          </w:tcPr>
          <w:p w:rsidR="007B6BBE" w:rsidRPr="007B6BBE" w:rsidRDefault="007B6BBE" w:rsidP="007B6BBE">
            <w:pPr>
              <w:pStyle w:val="Bezodstpw"/>
              <w:jc w:val="center"/>
              <w:rPr>
                <w:sz w:val="18"/>
                <w:szCs w:val="18"/>
              </w:rPr>
            </w:pPr>
            <w:r w:rsidRPr="007B6BBE">
              <w:rPr>
                <w:sz w:val="18"/>
                <w:szCs w:val="18"/>
              </w:rPr>
              <w:t>Brak substancji szkodliwych w stosunku do środowiska wg odrębnych przepisów</w:t>
            </w:r>
          </w:p>
        </w:tc>
        <w:tc>
          <w:tcPr>
            <w:tcW w:w="1050" w:type="dxa"/>
            <w:vAlign w:val="center"/>
          </w:tcPr>
          <w:p w:rsidR="007B6BBE" w:rsidRPr="007B6BBE" w:rsidRDefault="007B6BBE" w:rsidP="007B6BBE">
            <w:pPr>
              <w:pStyle w:val="Bezodstpw"/>
              <w:jc w:val="center"/>
              <w:rPr>
                <w:sz w:val="18"/>
                <w:szCs w:val="18"/>
              </w:rPr>
            </w:pPr>
            <w:r>
              <w:rPr>
                <w:sz w:val="18"/>
                <w:szCs w:val="18"/>
              </w:rPr>
              <w:t>-</w:t>
            </w:r>
          </w:p>
        </w:tc>
      </w:tr>
      <w:tr w:rsidR="007B6BBE" w:rsidRPr="004A5494" w:rsidTr="007B6BBE">
        <w:tblPrEx>
          <w:tblCellMar>
            <w:top w:w="0" w:type="dxa"/>
            <w:bottom w:w="0" w:type="dxa"/>
          </w:tblCellMar>
        </w:tblPrEx>
        <w:trPr>
          <w:trHeight w:val="301"/>
        </w:trPr>
        <w:tc>
          <w:tcPr>
            <w:tcW w:w="817" w:type="dxa"/>
            <w:vAlign w:val="center"/>
          </w:tcPr>
          <w:p w:rsidR="007B6BBE" w:rsidRPr="007B6BBE" w:rsidRDefault="007B6BBE" w:rsidP="007B6BBE">
            <w:pPr>
              <w:pStyle w:val="Bezodstpw"/>
              <w:jc w:val="center"/>
              <w:rPr>
                <w:sz w:val="18"/>
                <w:szCs w:val="18"/>
              </w:rPr>
            </w:pPr>
            <w:r w:rsidRPr="007B6BBE">
              <w:rPr>
                <w:sz w:val="18"/>
                <w:szCs w:val="18"/>
              </w:rPr>
              <w:t>6.5.4</w:t>
            </w:r>
          </w:p>
        </w:tc>
        <w:tc>
          <w:tcPr>
            <w:tcW w:w="1863" w:type="dxa"/>
            <w:vAlign w:val="center"/>
          </w:tcPr>
          <w:p w:rsidR="007B6BBE" w:rsidRPr="007B6BBE" w:rsidRDefault="007B6BBE" w:rsidP="007B6BBE">
            <w:pPr>
              <w:pStyle w:val="Bezodstpw"/>
              <w:jc w:val="center"/>
              <w:rPr>
                <w:sz w:val="18"/>
                <w:szCs w:val="18"/>
              </w:rPr>
            </w:pPr>
            <w:r w:rsidRPr="007B6BBE">
              <w:rPr>
                <w:sz w:val="18"/>
                <w:szCs w:val="18"/>
              </w:rPr>
              <w:t>Zanieczyszczenia</w:t>
            </w:r>
          </w:p>
        </w:tc>
        <w:tc>
          <w:tcPr>
            <w:tcW w:w="5650" w:type="dxa"/>
            <w:gridSpan w:val="4"/>
            <w:vAlign w:val="center"/>
          </w:tcPr>
          <w:p w:rsidR="007B6BBE" w:rsidRPr="007B6BBE" w:rsidRDefault="007B6BBE" w:rsidP="007B6BBE">
            <w:pPr>
              <w:pStyle w:val="Bezodstpw"/>
              <w:jc w:val="center"/>
              <w:rPr>
                <w:sz w:val="18"/>
                <w:szCs w:val="18"/>
              </w:rPr>
            </w:pPr>
            <w:r w:rsidRPr="007B6BBE">
              <w:rPr>
                <w:sz w:val="18"/>
                <w:szCs w:val="18"/>
              </w:rPr>
              <w:t>Brak ciał obcych takich jak: drewno, szkło, plastik, mogących pogorszyć wyrób końcowy</w:t>
            </w:r>
          </w:p>
        </w:tc>
        <w:tc>
          <w:tcPr>
            <w:tcW w:w="1050" w:type="dxa"/>
            <w:vAlign w:val="center"/>
          </w:tcPr>
          <w:p w:rsidR="007B6BBE" w:rsidRPr="007B6BBE" w:rsidRDefault="007B6BBE" w:rsidP="007B6BBE">
            <w:pPr>
              <w:pStyle w:val="Bezodstpw"/>
              <w:jc w:val="center"/>
              <w:rPr>
                <w:sz w:val="18"/>
                <w:szCs w:val="18"/>
              </w:rPr>
            </w:pPr>
            <w:r>
              <w:rPr>
                <w:sz w:val="18"/>
                <w:szCs w:val="18"/>
              </w:rPr>
              <w:t>-</w:t>
            </w:r>
          </w:p>
        </w:tc>
      </w:tr>
      <w:tr w:rsidR="007B6BBE" w:rsidRPr="004A5494" w:rsidTr="007B6BBE">
        <w:tblPrEx>
          <w:tblCellMar>
            <w:top w:w="0" w:type="dxa"/>
            <w:bottom w:w="0" w:type="dxa"/>
          </w:tblCellMar>
        </w:tblPrEx>
        <w:trPr>
          <w:trHeight w:val="301"/>
        </w:trPr>
        <w:tc>
          <w:tcPr>
            <w:tcW w:w="817" w:type="dxa"/>
            <w:vAlign w:val="center"/>
          </w:tcPr>
          <w:p w:rsidR="007B6BBE" w:rsidRPr="007B6BBE" w:rsidRDefault="007B6BBE" w:rsidP="007B6BBE">
            <w:pPr>
              <w:pStyle w:val="Bezodstpw"/>
              <w:jc w:val="center"/>
              <w:rPr>
                <w:sz w:val="18"/>
                <w:szCs w:val="18"/>
              </w:rPr>
            </w:pPr>
            <w:r w:rsidRPr="007B6BBE">
              <w:rPr>
                <w:sz w:val="18"/>
                <w:szCs w:val="18"/>
              </w:rPr>
              <w:t>7.2</w:t>
            </w:r>
          </w:p>
        </w:tc>
        <w:tc>
          <w:tcPr>
            <w:tcW w:w="1863" w:type="dxa"/>
            <w:vAlign w:val="center"/>
          </w:tcPr>
          <w:p w:rsidR="007B6BBE" w:rsidRPr="007B6BBE" w:rsidRDefault="007B6BBE" w:rsidP="007B6BBE">
            <w:pPr>
              <w:pStyle w:val="Bezodstpw"/>
              <w:jc w:val="center"/>
              <w:rPr>
                <w:sz w:val="18"/>
                <w:szCs w:val="18"/>
              </w:rPr>
            </w:pPr>
            <w:r w:rsidRPr="007B6BBE">
              <w:rPr>
                <w:sz w:val="18"/>
                <w:szCs w:val="18"/>
              </w:rPr>
              <w:t>Zgorzel słoneczna bazaltu wg PN-EN 1367-3, wg PN-EN 1097-2</w:t>
            </w:r>
          </w:p>
        </w:tc>
        <w:tc>
          <w:tcPr>
            <w:tcW w:w="1340" w:type="dxa"/>
            <w:vAlign w:val="center"/>
          </w:tcPr>
          <w:p w:rsidR="007B6BBE" w:rsidRPr="007B6BBE" w:rsidRDefault="007B6BBE" w:rsidP="007B6BBE">
            <w:pPr>
              <w:pStyle w:val="Bezodstpw"/>
              <w:jc w:val="center"/>
              <w:rPr>
                <w:sz w:val="18"/>
                <w:szCs w:val="18"/>
              </w:rPr>
            </w:pPr>
            <w:r w:rsidRPr="007B6BBE">
              <w:rPr>
                <w:sz w:val="18"/>
                <w:szCs w:val="18"/>
              </w:rPr>
              <w:t>SB</w:t>
            </w:r>
            <w:r w:rsidRPr="007B6BBE">
              <w:rPr>
                <w:sz w:val="18"/>
                <w:szCs w:val="18"/>
                <w:vertAlign w:val="subscript"/>
              </w:rPr>
              <w:t>LA</w:t>
            </w:r>
          </w:p>
        </w:tc>
        <w:tc>
          <w:tcPr>
            <w:tcW w:w="1340" w:type="dxa"/>
            <w:vAlign w:val="center"/>
          </w:tcPr>
          <w:p w:rsidR="007B6BBE" w:rsidRPr="007B6BBE" w:rsidRDefault="007B6BBE" w:rsidP="007B6BBE">
            <w:pPr>
              <w:pStyle w:val="Bezodstpw"/>
              <w:jc w:val="center"/>
              <w:rPr>
                <w:sz w:val="18"/>
                <w:szCs w:val="18"/>
              </w:rPr>
            </w:pPr>
            <w:r w:rsidRPr="007B6BBE">
              <w:rPr>
                <w:sz w:val="18"/>
                <w:szCs w:val="18"/>
              </w:rPr>
              <w:t>SB</w:t>
            </w:r>
            <w:r w:rsidRPr="007B6BBE">
              <w:rPr>
                <w:sz w:val="18"/>
                <w:szCs w:val="18"/>
                <w:vertAlign w:val="subscript"/>
              </w:rPr>
              <w:t>LA</w:t>
            </w:r>
          </w:p>
        </w:tc>
        <w:tc>
          <w:tcPr>
            <w:tcW w:w="1340" w:type="dxa"/>
            <w:vAlign w:val="center"/>
          </w:tcPr>
          <w:p w:rsidR="007B6BBE" w:rsidRPr="007B6BBE" w:rsidRDefault="007B6BBE" w:rsidP="007B6BBE">
            <w:pPr>
              <w:pStyle w:val="Bezodstpw"/>
              <w:jc w:val="center"/>
              <w:rPr>
                <w:sz w:val="18"/>
                <w:szCs w:val="18"/>
              </w:rPr>
            </w:pPr>
            <w:r w:rsidRPr="007B6BBE">
              <w:rPr>
                <w:sz w:val="18"/>
                <w:szCs w:val="18"/>
              </w:rPr>
              <w:t>SB</w:t>
            </w:r>
            <w:r w:rsidRPr="007B6BBE">
              <w:rPr>
                <w:sz w:val="18"/>
                <w:szCs w:val="18"/>
                <w:vertAlign w:val="subscript"/>
              </w:rPr>
              <w:t>LA</w:t>
            </w:r>
          </w:p>
        </w:tc>
        <w:tc>
          <w:tcPr>
            <w:tcW w:w="1630" w:type="dxa"/>
            <w:vAlign w:val="center"/>
          </w:tcPr>
          <w:p w:rsidR="007B6BBE" w:rsidRPr="007B6BBE" w:rsidRDefault="007B6BBE" w:rsidP="007B6BBE">
            <w:pPr>
              <w:pStyle w:val="Bezodstpw"/>
              <w:jc w:val="center"/>
              <w:rPr>
                <w:sz w:val="18"/>
                <w:szCs w:val="18"/>
              </w:rPr>
            </w:pPr>
            <w:r w:rsidRPr="007B6BBE">
              <w:rPr>
                <w:sz w:val="18"/>
                <w:szCs w:val="18"/>
              </w:rPr>
              <w:t>SB</w:t>
            </w:r>
            <w:r w:rsidRPr="007B6BBE">
              <w:rPr>
                <w:sz w:val="18"/>
                <w:szCs w:val="18"/>
                <w:vertAlign w:val="subscript"/>
              </w:rPr>
              <w:t>LA</w:t>
            </w:r>
          </w:p>
        </w:tc>
        <w:tc>
          <w:tcPr>
            <w:tcW w:w="1050" w:type="dxa"/>
            <w:vAlign w:val="center"/>
          </w:tcPr>
          <w:p w:rsidR="007B6BBE" w:rsidRPr="007B6BBE" w:rsidRDefault="007B6BBE" w:rsidP="007B6BBE">
            <w:pPr>
              <w:pStyle w:val="Bezodstpw"/>
              <w:jc w:val="center"/>
              <w:rPr>
                <w:sz w:val="18"/>
                <w:szCs w:val="18"/>
              </w:rPr>
            </w:pPr>
            <w:r w:rsidRPr="007B6BBE">
              <w:rPr>
                <w:sz w:val="18"/>
                <w:szCs w:val="18"/>
              </w:rPr>
              <w:t>-</w:t>
            </w:r>
          </w:p>
        </w:tc>
      </w:tr>
      <w:tr w:rsidR="007B6BBE" w:rsidRPr="004A5494" w:rsidTr="007B6BBE">
        <w:tblPrEx>
          <w:tblCellMar>
            <w:top w:w="0" w:type="dxa"/>
            <w:bottom w:w="0" w:type="dxa"/>
          </w:tblCellMar>
        </w:tblPrEx>
        <w:trPr>
          <w:trHeight w:val="301"/>
        </w:trPr>
        <w:tc>
          <w:tcPr>
            <w:tcW w:w="817" w:type="dxa"/>
            <w:vAlign w:val="center"/>
          </w:tcPr>
          <w:p w:rsidR="007B6BBE" w:rsidRPr="007B6BBE" w:rsidRDefault="007B6BBE" w:rsidP="007B6BBE">
            <w:pPr>
              <w:pStyle w:val="Bezodstpw"/>
              <w:jc w:val="center"/>
              <w:rPr>
                <w:sz w:val="18"/>
                <w:szCs w:val="18"/>
              </w:rPr>
            </w:pPr>
            <w:r w:rsidRPr="007B6BBE">
              <w:rPr>
                <w:sz w:val="18"/>
                <w:szCs w:val="18"/>
              </w:rPr>
              <w:t>7.3.3</w:t>
            </w:r>
          </w:p>
        </w:tc>
        <w:tc>
          <w:tcPr>
            <w:tcW w:w="1863" w:type="dxa"/>
            <w:vAlign w:val="center"/>
          </w:tcPr>
          <w:p w:rsidR="007B6BBE" w:rsidRPr="007B6BBE" w:rsidRDefault="007B6BBE" w:rsidP="007B6BBE">
            <w:pPr>
              <w:pStyle w:val="Bezodstpw"/>
              <w:jc w:val="center"/>
              <w:rPr>
                <w:sz w:val="18"/>
                <w:szCs w:val="18"/>
              </w:rPr>
            </w:pPr>
            <w:r w:rsidRPr="007B6BBE">
              <w:rPr>
                <w:sz w:val="18"/>
                <w:szCs w:val="18"/>
              </w:rPr>
              <w:t>Mrozoodporność na frakcji kruszywa 8/16 wg PN-EN 1367-1</w:t>
            </w:r>
          </w:p>
        </w:tc>
        <w:tc>
          <w:tcPr>
            <w:tcW w:w="1340" w:type="dxa"/>
            <w:vAlign w:val="center"/>
          </w:tcPr>
          <w:p w:rsidR="007B6BBE" w:rsidRPr="007B6BBE" w:rsidRDefault="007B6BBE" w:rsidP="007B6BBE">
            <w:pPr>
              <w:pStyle w:val="Bezodstpw"/>
              <w:jc w:val="center"/>
              <w:rPr>
                <w:sz w:val="18"/>
                <w:szCs w:val="18"/>
              </w:rPr>
            </w:pPr>
            <w:r w:rsidRPr="007B6BBE">
              <w:rPr>
                <w:sz w:val="18"/>
                <w:szCs w:val="18"/>
              </w:rPr>
              <w:t>F</w:t>
            </w:r>
            <w:r w:rsidRPr="007B6BBE">
              <w:rPr>
                <w:sz w:val="18"/>
                <w:szCs w:val="18"/>
                <w:vertAlign w:val="subscript"/>
              </w:rPr>
              <w:t>7</w:t>
            </w:r>
          </w:p>
        </w:tc>
        <w:tc>
          <w:tcPr>
            <w:tcW w:w="1340" w:type="dxa"/>
            <w:vAlign w:val="center"/>
          </w:tcPr>
          <w:p w:rsidR="007B6BBE" w:rsidRPr="007B6BBE" w:rsidRDefault="007B6BBE" w:rsidP="007B6BBE">
            <w:pPr>
              <w:pStyle w:val="Bezodstpw"/>
              <w:jc w:val="center"/>
              <w:rPr>
                <w:sz w:val="18"/>
                <w:szCs w:val="18"/>
              </w:rPr>
            </w:pPr>
            <w:r w:rsidRPr="007B6BBE">
              <w:rPr>
                <w:sz w:val="18"/>
                <w:szCs w:val="18"/>
              </w:rPr>
              <w:t>F</w:t>
            </w:r>
            <w:r w:rsidRPr="007B6BBE">
              <w:rPr>
                <w:sz w:val="18"/>
                <w:szCs w:val="18"/>
                <w:vertAlign w:val="subscript"/>
              </w:rPr>
              <w:t>4</w:t>
            </w:r>
          </w:p>
        </w:tc>
        <w:tc>
          <w:tcPr>
            <w:tcW w:w="1340" w:type="dxa"/>
            <w:vAlign w:val="center"/>
          </w:tcPr>
          <w:p w:rsidR="007B6BBE" w:rsidRPr="007B6BBE" w:rsidRDefault="007B6BBE" w:rsidP="007B6BBE">
            <w:pPr>
              <w:pStyle w:val="Bezodstpw"/>
              <w:jc w:val="center"/>
              <w:rPr>
                <w:sz w:val="18"/>
                <w:szCs w:val="18"/>
              </w:rPr>
            </w:pPr>
            <w:r w:rsidRPr="007B6BBE">
              <w:rPr>
                <w:sz w:val="18"/>
                <w:szCs w:val="18"/>
              </w:rPr>
              <w:t>F</w:t>
            </w:r>
            <w:r w:rsidRPr="007B6BBE">
              <w:rPr>
                <w:sz w:val="18"/>
                <w:szCs w:val="18"/>
                <w:vertAlign w:val="subscript"/>
              </w:rPr>
              <w:t>4</w:t>
            </w:r>
          </w:p>
        </w:tc>
        <w:tc>
          <w:tcPr>
            <w:tcW w:w="1630" w:type="dxa"/>
            <w:vAlign w:val="center"/>
          </w:tcPr>
          <w:p w:rsidR="007B6BBE" w:rsidRPr="007B6BBE" w:rsidRDefault="007B6BBE" w:rsidP="007B6BBE">
            <w:pPr>
              <w:pStyle w:val="Bezodstpw"/>
              <w:jc w:val="center"/>
              <w:rPr>
                <w:sz w:val="18"/>
                <w:szCs w:val="18"/>
              </w:rPr>
            </w:pPr>
            <w:r w:rsidRPr="007B6BBE">
              <w:rPr>
                <w:sz w:val="18"/>
                <w:szCs w:val="18"/>
              </w:rPr>
              <w:t>F</w:t>
            </w:r>
            <w:r w:rsidRPr="007B6BBE">
              <w:rPr>
                <w:sz w:val="18"/>
                <w:szCs w:val="18"/>
                <w:vertAlign w:val="subscript"/>
              </w:rPr>
              <w:t>4</w:t>
            </w:r>
          </w:p>
        </w:tc>
        <w:tc>
          <w:tcPr>
            <w:tcW w:w="1050" w:type="dxa"/>
            <w:vAlign w:val="center"/>
          </w:tcPr>
          <w:p w:rsidR="007B6BBE" w:rsidRPr="007B6BBE" w:rsidRDefault="007B6BBE" w:rsidP="007B6BBE">
            <w:pPr>
              <w:pStyle w:val="Bezodstpw"/>
              <w:jc w:val="center"/>
              <w:rPr>
                <w:sz w:val="18"/>
                <w:szCs w:val="18"/>
              </w:rPr>
            </w:pPr>
            <w:r w:rsidRPr="007B6BBE">
              <w:rPr>
                <w:sz w:val="18"/>
                <w:szCs w:val="18"/>
              </w:rPr>
              <w:t>Tablica20</w:t>
            </w:r>
          </w:p>
        </w:tc>
      </w:tr>
      <w:tr w:rsidR="007B6BBE" w:rsidRPr="004A5494" w:rsidTr="007B6BBE">
        <w:tblPrEx>
          <w:tblCellMar>
            <w:top w:w="0" w:type="dxa"/>
            <w:bottom w:w="0" w:type="dxa"/>
          </w:tblCellMar>
        </w:tblPrEx>
        <w:trPr>
          <w:trHeight w:val="301"/>
        </w:trPr>
        <w:tc>
          <w:tcPr>
            <w:tcW w:w="817" w:type="dxa"/>
            <w:vAlign w:val="center"/>
          </w:tcPr>
          <w:p w:rsidR="007B6BBE" w:rsidRPr="007B6BBE" w:rsidRDefault="007B6BBE" w:rsidP="007B6BBE">
            <w:pPr>
              <w:pStyle w:val="Bezodstpw"/>
              <w:jc w:val="center"/>
              <w:rPr>
                <w:sz w:val="18"/>
                <w:szCs w:val="18"/>
              </w:rPr>
            </w:pPr>
            <w:r w:rsidRPr="007B6BBE">
              <w:rPr>
                <w:sz w:val="18"/>
                <w:szCs w:val="18"/>
              </w:rPr>
              <w:t>Zał. C</w:t>
            </w:r>
          </w:p>
        </w:tc>
        <w:tc>
          <w:tcPr>
            <w:tcW w:w="1863" w:type="dxa"/>
            <w:vAlign w:val="center"/>
          </w:tcPr>
          <w:p w:rsidR="007B6BBE" w:rsidRPr="007B6BBE" w:rsidRDefault="007B6BBE" w:rsidP="007B6BBE">
            <w:pPr>
              <w:pStyle w:val="Bezodstpw"/>
              <w:jc w:val="center"/>
              <w:rPr>
                <w:sz w:val="18"/>
                <w:szCs w:val="18"/>
              </w:rPr>
            </w:pPr>
            <w:r w:rsidRPr="007B6BBE">
              <w:rPr>
                <w:sz w:val="18"/>
                <w:szCs w:val="18"/>
              </w:rPr>
              <w:t>Skład materiałowy</w:t>
            </w:r>
          </w:p>
        </w:tc>
        <w:tc>
          <w:tcPr>
            <w:tcW w:w="1340" w:type="dxa"/>
            <w:vAlign w:val="center"/>
          </w:tcPr>
          <w:p w:rsidR="007B6BBE" w:rsidRPr="007B6BBE" w:rsidRDefault="007B6BBE" w:rsidP="007B6BBE">
            <w:pPr>
              <w:pStyle w:val="Bezodstpw"/>
              <w:jc w:val="center"/>
              <w:rPr>
                <w:sz w:val="18"/>
                <w:szCs w:val="18"/>
              </w:rPr>
            </w:pPr>
            <w:r w:rsidRPr="007B6BBE">
              <w:rPr>
                <w:sz w:val="18"/>
                <w:szCs w:val="18"/>
              </w:rPr>
              <w:t>Deklarowany</w:t>
            </w:r>
          </w:p>
        </w:tc>
        <w:tc>
          <w:tcPr>
            <w:tcW w:w="1340" w:type="dxa"/>
            <w:vAlign w:val="center"/>
          </w:tcPr>
          <w:p w:rsidR="007B6BBE" w:rsidRPr="007B6BBE" w:rsidRDefault="007B6BBE" w:rsidP="007B6BBE">
            <w:pPr>
              <w:pStyle w:val="Bezodstpw"/>
              <w:jc w:val="center"/>
              <w:rPr>
                <w:sz w:val="18"/>
                <w:szCs w:val="18"/>
              </w:rPr>
            </w:pPr>
            <w:r w:rsidRPr="007B6BBE">
              <w:rPr>
                <w:sz w:val="18"/>
                <w:szCs w:val="18"/>
              </w:rPr>
              <w:t>Deklarowany</w:t>
            </w:r>
          </w:p>
        </w:tc>
        <w:tc>
          <w:tcPr>
            <w:tcW w:w="1340" w:type="dxa"/>
            <w:vAlign w:val="center"/>
          </w:tcPr>
          <w:p w:rsidR="007B6BBE" w:rsidRPr="007B6BBE" w:rsidRDefault="007B6BBE" w:rsidP="007B6BBE">
            <w:pPr>
              <w:pStyle w:val="Bezodstpw"/>
              <w:jc w:val="center"/>
              <w:rPr>
                <w:sz w:val="18"/>
                <w:szCs w:val="18"/>
              </w:rPr>
            </w:pPr>
            <w:r w:rsidRPr="007B6BBE">
              <w:rPr>
                <w:sz w:val="18"/>
                <w:szCs w:val="18"/>
              </w:rPr>
              <w:t>Deklarowany</w:t>
            </w:r>
          </w:p>
        </w:tc>
        <w:tc>
          <w:tcPr>
            <w:tcW w:w="1630" w:type="dxa"/>
            <w:vAlign w:val="center"/>
          </w:tcPr>
          <w:p w:rsidR="007B6BBE" w:rsidRPr="007B6BBE" w:rsidRDefault="007B6BBE" w:rsidP="007B6BBE">
            <w:pPr>
              <w:pStyle w:val="Bezodstpw"/>
              <w:jc w:val="center"/>
              <w:rPr>
                <w:sz w:val="18"/>
                <w:szCs w:val="18"/>
              </w:rPr>
            </w:pPr>
            <w:r w:rsidRPr="007B6BBE">
              <w:rPr>
                <w:sz w:val="18"/>
                <w:szCs w:val="18"/>
              </w:rPr>
              <w:t>Deklarowany</w:t>
            </w:r>
          </w:p>
        </w:tc>
        <w:tc>
          <w:tcPr>
            <w:tcW w:w="1050" w:type="dxa"/>
            <w:vAlign w:val="center"/>
          </w:tcPr>
          <w:p w:rsidR="007B6BBE" w:rsidRPr="007B6BBE" w:rsidRDefault="007B6BBE" w:rsidP="007B6BBE">
            <w:pPr>
              <w:pStyle w:val="Bezodstpw"/>
              <w:jc w:val="center"/>
              <w:rPr>
                <w:sz w:val="18"/>
                <w:szCs w:val="18"/>
              </w:rPr>
            </w:pPr>
            <w:r w:rsidRPr="007B6BBE">
              <w:rPr>
                <w:sz w:val="18"/>
                <w:szCs w:val="18"/>
              </w:rPr>
              <w:t>-</w:t>
            </w:r>
          </w:p>
        </w:tc>
      </w:tr>
      <w:tr w:rsidR="007B6BBE" w:rsidRPr="004A5494" w:rsidTr="007B6BBE">
        <w:tblPrEx>
          <w:tblCellMar>
            <w:top w:w="0" w:type="dxa"/>
            <w:bottom w:w="0" w:type="dxa"/>
          </w:tblCellMar>
        </w:tblPrEx>
        <w:trPr>
          <w:trHeight w:val="301"/>
        </w:trPr>
        <w:tc>
          <w:tcPr>
            <w:tcW w:w="817" w:type="dxa"/>
            <w:vAlign w:val="center"/>
          </w:tcPr>
          <w:p w:rsidR="007B6BBE" w:rsidRPr="007B6BBE" w:rsidRDefault="007B6BBE" w:rsidP="007B6BBE">
            <w:pPr>
              <w:pStyle w:val="Bezodstpw"/>
              <w:jc w:val="center"/>
              <w:rPr>
                <w:sz w:val="18"/>
                <w:szCs w:val="18"/>
              </w:rPr>
            </w:pPr>
            <w:proofErr w:type="spellStart"/>
            <w:r w:rsidRPr="007B6BBE">
              <w:rPr>
                <w:sz w:val="18"/>
                <w:szCs w:val="18"/>
              </w:rPr>
              <w:t>Zał.C</w:t>
            </w:r>
            <w:proofErr w:type="spellEnd"/>
            <w:r w:rsidRPr="007B6BBE">
              <w:rPr>
                <w:sz w:val="18"/>
                <w:szCs w:val="18"/>
              </w:rPr>
              <w:t>.</w:t>
            </w:r>
          </w:p>
          <w:p w:rsidR="007B6BBE" w:rsidRPr="007B6BBE" w:rsidRDefault="007B6BBE" w:rsidP="007B6BBE">
            <w:pPr>
              <w:pStyle w:val="Bezodstpw"/>
              <w:jc w:val="center"/>
              <w:rPr>
                <w:sz w:val="18"/>
                <w:szCs w:val="18"/>
              </w:rPr>
            </w:pPr>
            <w:r w:rsidRPr="007B6BBE">
              <w:rPr>
                <w:sz w:val="18"/>
                <w:szCs w:val="18"/>
              </w:rPr>
              <w:t>podroz</w:t>
            </w:r>
            <w:r w:rsidRPr="007B6BBE">
              <w:rPr>
                <w:sz w:val="18"/>
                <w:szCs w:val="18"/>
              </w:rPr>
              <w:lastRenderedPageBreak/>
              <w:t>dział C.3.4</w:t>
            </w:r>
          </w:p>
        </w:tc>
        <w:tc>
          <w:tcPr>
            <w:tcW w:w="1863" w:type="dxa"/>
            <w:vAlign w:val="center"/>
          </w:tcPr>
          <w:p w:rsidR="007B6BBE" w:rsidRPr="007B6BBE" w:rsidRDefault="007B6BBE" w:rsidP="007B6BBE">
            <w:pPr>
              <w:pStyle w:val="Bezodstpw"/>
              <w:jc w:val="center"/>
              <w:rPr>
                <w:sz w:val="18"/>
                <w:szCs w:val="18"/>
              </w:rPr>
            </w:pPr>
            <w:r w:rsidRPr="007B6BBE">
              <w:rPr>
                <w:sz w:val="18"/>
                <w:szCs w:val="18"/>
              </w:rPr>
              <w:lastRenderedPageBreak/>
              <w:t>Istotne cechy środowiskowe</w:t>
            </w:r>
          </w:p>
        </w:tc>
        <w:tc>
          <w:tcPr>
            <w:tcW w:w="5650" w:type="dxa"/>
            <w:gridSpan w:val="4"/>
            <w:vAlign w:val="center"/>
          </w:tcPr>
          <w:p w:rsidR="007B6BBE" w:rsidRPr="007B6BBE" w:rsidRDefault="007B6BBE" w:rsidP="007B6BBE">
            <w:pPr>
              <w:pStyle w:val="Bezodstpw"/>
              <w:jc w:val="center"/>
              <w:rPr>
                <w:sz w:val="18"/>
                <w:szCs w:val="18"/>
              </w:rPr>
            </w:pPr>
            <w:r w:rsidRPr="007B6BBE">
              <w:rPr>
                <w:sz w:val="18"/>
                <w:szCs w:val="18"/>
              </w:rPr>
              <w:t xml:space="preserve">Większość substancji niebezpiecznych określonych w dyrektywie Rady 76/769/EWG zazwyczaj nie występuje w źródłach kruszywa pochodzenia </w:t>
            </w:r>
            <w:r w:rsidRPr="007B6BBE">
              <w:rPr>
                <w:sz w:val="18"/>
                <w:szCs w:val="18"/>
              </w:rPr>
              <w:lastRenderedPageBreak/>
              <w:t>mineralnego. Jednak w odniesieniu do kruszyw sztucznych i odpadowych należy badać czy zawartość substancji niebezpiecznych nie przekracza wartości dopuszczalnych wg odrębnych przepisów</w:t>
            </w:r>
          </w:p>
        </w:tc>
        <w:tc>
          <w:tcPr>
            <w:tcW w:w="1050" w:type="dxa"/>
            <w:vAlign w:val="center"/>
          </w:tcPr>
          <w:p w:rsidR="007B6BBE" w:rsidRPr="007B6BBE" w:rsidRDefault="007B6BBE" w:rsidP="007B6BBE">
            <w:pPr>
              <w:pStyle w:val="Bezodstpw"/>
              <w:jc w:val="center"/>
              <w:rPr>
                <w:sz w:val="18"/>
                <w:szCs w:val="18"/>
              </w:rPr>
            </w:pPr>
            <w:r>
              <w:rPr>
                <w:sz w:val="18"/>
                <w:szCs w:val="18"/>
              </w:rPr>
              <w:lastRenderedPageBreak/>
              <w:t>-</w:t>
            </w:r>
          </w:p>
        </w:tc>
      </w:tr>
    </w:tbl>
    <w:p w:rsidR="00412175" w:rsidRPr="007B6BBE" w:rsidRDefault="00412175" w:rsidP="007B6BBE">
      <w:pPr>
        <w:pStyle w:val="Bezodstpw"/>
        <w:rPr>
          <w:sz w:val="18"/>
          <w:szCs w:val="18"/>
        </w:rPr>
      </w:pPr>
      <w:r w:rsidRPr="007B6BBE">
        <w:rPr>
          <w:sz w:val="18"/>
          <w:szCs w:val="18"/>
        </w:rPr>
        <w:lastRenderedPageBreak/>
        <w:t xml:space="preserve">*) Łączna zawartość pyłów w mieszance powinna się mieścić w wybranych krzywych granicznych. </w:t>
      </w:r>
    </w:p>
    <w:p w:rsidR="00412175" w:rsidRPr="007B6BBE" w:rsidRDefault="00412175" w:rsidP="007B6BBE">
      <w:pPr>
        <w:pStyle w:val="Bezodstpw"/>
        <w:rPr>
          <w:sz w:val="18"/>
          <w:szCs w:val="18"/>
        </w:rPr>
      </w:pPr>
      <w:r w:rsidRPr="007B6BBE">
        <w:rPr>
          <w:sz w:val="18"/>
          <w:szCs w:val="18"/>
        </w:rPr>
        <w:t xml:space="preserve">**) w przypadku gdy wymaganie nie jest spełnione, należy sprawdzić mrozoodporność. </w:t>
      </w:r>
    </w:p>
    <w:p w:rsidR="00412175" w:rsidRDefault="00412175" w:rsidP="007B6BBE">
      <w:r>
        <w:t xml:space="preserve">Zgodnie z </w:t>
      </w:r>
      <w:proofErr w:type="spellStart"/>
      <w:r>
        <w:t>KTKNPiP</w:t>
      </w:r>
      <w:proofErr w:type="spellEnd"/>
      <w:r>
        <w:t xml:space="preserve"> i KTKNS warstwa podbudowy pomocniczej nie występuje w rozwiązaniach zaproponowanych w Katalogach dla kategorii ruchu KR1-KR2. </w:t>
      </w:r>
    </w:p>
    <w:p w:rsidR="00412175" w:rsidRDefault="00412175" w:rsidP="007B6BBE">
      <w:pPr>
        <w:pStyle w:val="Nagwek2"/>
      </w:pPr>
      <w:bookmarkStart w:id="11" w:name="_Toc20152236"/>
      <w:r>
        <w:t>Wymagania wobec mieszanek</w:t>
      </w:r>
      <w:bookmarkEnd w:id="11"/>
      <w:r>
        <w:t xml:space="preserve"> </w:t>
      </w:r>
    </w:p>
    <w:p w:rsidR="00412175" w:rsidRDefault="00412175" w:rsidP="007B6BBE">
      <w:r>
        <w:t xml:space="preserve">W warstwach podbudowy zasadniczej i pomocniczej można stosować następujące mieszanki kruszyw: </w:t>
      </w:r>
    </w:p>
    <w:p w:rsidR="00412175" w:rsidRDefault="00412175" w:rsidP="00A24E4D">
      <w:pPr>
        <w:pStyle w:val="Akapitzlist"/>
        <w:numPr>
          <w:ilvl w:val="0"/>
          <w:numId w:val="3"/>
        </w:numPr>
      </w:pPr>
      <w:r>
        <w:t xml:space="preserve">0/31,5 mm, </w:t>
      </w:r>
    </w:p>
    <w:p w:rsidR="00412175" w:rsidRDefault="00412175" w:rsidP="00A24E4D">
      <w:pPr>
        <w:pStyle w:val="Akapitzlist"/>
        <w:numPr>
          <w:ilvl w:val="0"/>
          <w:numId w:val="3"/>
        </w:numPr>
      </w:pPr>
      <w:r>
        <w:t xml:space="preserve">0/45 mm, </w:t>
      </w:r>
    </w:p>
    <w:p w:rsidR="00412175" w:rsidRDefault="00412175" w:rsidP="00A24E4D">
      <w:pPr>
        <w:pStyle w:val="Akapitzlist"/>
        <w:numPr>
          <w:ilvl w:val="0"/>
          <w:numId w:val="3"/>
        </w:numPr>
      </w:pPr>
      <w:r>
        <w:t xml:space="preserve">0/63 </w:t>
      </w:r>
      <w:proofErr w:type="spellStart"/>
      <w:r>
        <w:t>mm</w:t>
      </w:r>
      <w:proofErr w:type="spellEnd"/>
      <w:r>
        <w:t xml:space="preserve">. </w:t>
      </w:r>
    </w:p>
    <w:p w:rsidR="00412175" w:rsidRDefault="00412175">
      <w:pPr>
        <w:pStyle w:val="Default"/>
        <w:rPr>
          <w:color w:val="auto"/>
          <w:sz w:val="20"/>
          <w:szCs w:val="20"/>
        </w:rPr>
      </w:pPr>
    </w:p>
    <w:p w:rsidR="00412175" w:rsidRDefault="00412175" w:rsidP="007B6BBE">
      <w:pPr>
        <w:pStyle w:val="Nagwek2"/>
      </w:pPr>
      <w:bookmarkStart w:id="12" w:name="_Toc20152237"/>
      <w:r>
        <w:t>Wymagane właściwości mieszanki niezwiązanej do podbudowy pomocniczej</w:t>
      </w:r>
      <w:bookmarkEnd w:id="12"/>
      <w:r>
        <w:t xml:space="preserve"> </w:t>
      </w:r>
    </w:p>
    <w:p w:rsidR="00412175" w:rsidRDefault="00412175">
      <w:pPr>
        <w:pStyle w:val="Default"/>
        <w:pageBreakBefore/>
        <w:rPr>
          <w:color w:val="auto"/>
          <w:sz w:val="20"/>
          <w:szCs w:val="20"/>
        </w:rPr>
      </w:pPr>
    </w:p>
    <w:p w:rsidR="00412175" w:rsidRDefault="00412175" w:rsidP="00AA104F">
      <w:pPr>
        <w:pStyle w:val="Nagwek3"/>
      </w:pPr>
      <w:bookmarkStart w:id="13" w:name="_Toc20152238"/>
      <w:r>
        <w:t>Zawartość pyłu</w:t>
      </w:r>
      <w:bookmarkEnd w:id="13"/>
      <w:r>
        <w:t xml:space="preserve"> </w:t>
      </w:r>
    </w:p>
    <w:p w:rsidR="00412175" w:rsidRDefault="00412175">
      <w:pPr>
        <w:pStyle w:val="Default"/>
        <w:rPr>
          <w:color w:val="auto"/>
          <w:sz w:val="20"/>
          <w:szCs w:val="20"/>
        </w:rPr>
      </w:pPr>
    </w:p>
    <w:p w:rsidR="00412175" w:rsidRDefault="00412175" w:rsidP="00AA104F">
      <w:r>
        <w:t xml:space="preserve">Maksymalna zawartość pyłów &lt; 0,063 mm w mieszankach kruszyw do podbudowy pomocniczej powinna spełniać wymagania kategorii podanej w Tablicy 2.2. Zawartość pyłów należy oznaczać według PN-EN 933-1. </w:t>
      </w:r>
    </w:p>
    <w:p w:rsidR="00412175" w:rsidRDefault="00412175" w:rsidP="00AA104F">
      <w:r>
        <w:t xml:space="preserve">W przypadku słabych kruszyw zawartość pyłów w mieszance kruszyw należy badać i deklarować po, pięciokrotnym zagęszczeniu metodą </w:t>
      </w:r>
      <w:proofErr w:type="spellStart"/>
      <w:r>
        <w:t>Proctora</w:t>
      </w:r>
      <w:proofErr w:type="spellEnd"/>
      <w:r>
        <w:t xml:space="preserve">. Zawartość pyłów w takiej mieszance ,po pięciokrotnym zagęszczeniu metodą </w:t>
      </w:r>
      <w:proofErr w:type="spellStart"/>
      <w:r>
        <w:t>Proctora</w:t>
      </w:r>
      <w:proofErr w:type="spellEnd"/>
      <w:r>
        <w:t xml:space="preserve">, powinna również spełniać wymagania podane w Tablicy 2.2. </w:t>
      </w:r>
    </w:p>
    <w:p w:rsidR="00412175" w:rsidRDefault="00412175" w:rsidP="00AA104F">
      <w:pPr>
        <w:pStyle w:val="Nagwek3"/>
      </w:pPr>
      <w:bookmarkStart w:id="14" w:name="_Toc20152239"/>
      <w:r>
        <w:t>Zawartość nadziarna</w:t>
      </w:r>
      <w:bookmarkEnd w:id="14"/>
      <w:r>
        <w:t xml:space="preserve"> </w:t>
      </w:r>
    </w:p>
    <w:p w:rsidR="00412175" w:rsidRDefault="00412175">
      <w:pPr>
        <w:pStyle w:val="Default"/>
        <w:rPr>
          <w:color w:val="auto"/>
          <w:sz w:val="20"/>
          <w:szCs w:val="20"/>
        </w:rPr>
      </w:pPr>
    </w:p>
    <w:p w:rsidR="00412175" w:rsidRDefault="00412175" w:rsidP="00AA104F">
      <w:r>
        <w:t xml:space="preserve">Określona według PN-EN 933-1 zawartość nadziarna w mieszankach kruszyw powinna spełniać wymagania podane w Tablicy 2.6. W przypadku słabych kruszyw decyduje zawartość nadziarna w mieszance kruszyw po pięciokrotnym zagęszczeniu metodą </w:t>
      </w:r>
      <w:proofErr w:type="spellStart"/>
      <w:r>
        <w:t>Proctora</w:t>
      </w:r>
      <w:proofErr w:type="spellEnd"/>
      <w:r>
        <w:t xml:space="preserve">. </w:t>
      </w:r>
    </w:p>
    <w:p w:rsidR="00412175" w:rsidRDefault="00412175" w:rsidP="00AA104F">
      <w:pPr>
        <w:pStyle w:val="Nagwek3"/>
      </w:pPr>
      <w:bookmarkStart w:id="15" w:name="_Toc20152240"/>
      <w:r>
        <w:t>Uziarnienie</w:t>
      </w:r>
      <w:bookmarkEnd w:id="15"/>
      <w:r>
        <w:t xml:space="preserve"> </w:t>
      </w:r>
    </w:p>
    <w:p w:rsidR="00412175" w:rsidRDefault="00412175">
      <w:pPr>
        <w:pStyle w:val="Default"/>
        <w:rPr>
          <w:color w:val="auto"/>
          <w:sz w:val="20"/>
          <w:szCs w:val="20"/>
        </w:rPr>
      </w:pPr>
    </w:p>
    <w:p w:rsidR="00412175" w:rsidRDefault="00412175" w:rsidP="00764EA2">
      <w:r>
        <w:t xml:space="preserve">Określone według PN-EN 933-1 uziarnienia mieszanek kruszyw przeznaczonych do warstw podbudowy pomocniczej powinny spełniać wymagania przedstawione na rysunkach 2.1, 2.2 i 2.3. </w:t>
      </w:r>
    </w:p>
    <w:p w:rsidR="00412175" w:rsidRDefault="00412175" w:rsidP="00764EA2">
      <w:r>
        <w:t xml:space="preserve">Jako wymagane obowiązują tylko wymienione wartości liczbowe na rysunkach. </w:t>
      </w:r>
    </w:p>
    <w:p w:rsidR="00412175" w:rsidRDefault="00412175" w:rsidP="00764EA2">
      <w:r>
        <w:t xml:space="preserve">W przypadku słabych kruszyw uziarnienie mieszanki kruszyw należy również badać i deklarować, po 5 krotnym zagęszczeniu metodą </w:t>
      </w:r>
      <w:proofErr w:type="spellStart"/>
      <w:r>
        <w:t>Proctora</w:t>
      </w:r>
      <w:proofErr w:type="spellEnd"/>
      <w:r>
        <w:t xml:space="preserve">. Kryterium przydatności takiej mieszanki, pod względem uziarnienia, jest spełnione, jeżeli uziarnienie mieszanki po pięciokrotnym zagęszczeniu metodą </w:t>
      </w:r>
      <w:proofErr w:type="spellStart"/>
      <w:r>
        <w:t>Proctora</w:t>
      </w:r>
      <w:proofErr w:type="spellEnd"/>
      <w:r>
        <w:t xml:space="preserve">, mieści się w krzywych granicznych podanych na rysunkach 2.1, 2.2 i 2.3. </w:t>
      </w:r>
    </w:p>
    <w:p w:rsidR="00412175" w:rsidRDefault="00412175" w:rsidP="00764EA2">
      <w:r>
        <w:rPr>
          <w:b/>
          <w:bCs/>
        </w:rPr>
        <w:t>Rys. 2.1</w:t>
      </w:r>
      <w:r>
        <w:t xml:space="preserve"> Krzywe graniczne uziarnienia mieszanki niezwiązanej 0/31,5 mm do podbudowy pomocniczej  </w:t>
      </w:r>
    </w:p>
    <w:p w:rsidR="00412175" w:rsidRDefault="00764EA2" w:rsidP="00764EA2">
      <w:pPr>
        <w:pStyle w:val="Default"/>
        <w:rPr>
          <w:color w:val="auto"/>
          <w:sz w:val="18"/>
          <w:szCs w:val="18"/>
        </w:rPr>
      </w:pPr>
      <w:r>
        <w:rPr>
          <w:noProof/>
          <w:color w:val="auto"/>
          <w:sz w:val="18"/>
          <w:szCs w:val="18"/>
        </w:rPr>
        <w:lastRenderedPageBreak/>
        <w:drawing>
          <wp:inline distT="0" distB="0" distL="0" distR="0">
            <wp:extent cx="6036945" cy="3885030"/>
            <wp:effectExtent l="19050" t="0" r="190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6036945" cy="3885030"/>
                    </a:xfrm>
                    <a:prstGeom prst="rect">
                      <a:avLst/>
                    </a:prstGeom>
                    <a:noFill/>
                    <a:ln w="9525">
                      <a:noFill/>
                      <a:miter lim="800000"/>
                      <a:headEnd/>
                      <a:tailEnd/>
                    </a:ln>
                  </pic:spPr>
                </pic:pic>
              </a:graphicData>
            </a:graphic>
          </wp:inline>
        </w:drawing>
      </w:r>
    </w:p>
    <w:p w:rsidR="00412175" w:rsidRDefault="00412175">
      <w:pPr>
        <w:pStyle w:val="Default"/>
        <w:rPr>
          <w:color w:val="auto"/>
          <w:sz w:val="18"/>
          <w:szCs w:val="18"/>
        </w:rPr>
      </w:pPr>
      <w:r>
        <w:rPr>
          <w:b/>
          <w:bCs/>
          <w:color w:val="auto"/>
          <w:sz w:val="18"/>
          <w:szCs w:val="18"/>
        </w:rPr>
        <w:t xml:space="preserve"> </w:t>
      </w:r>
    </w:p>
    <w:p w:rsidR="00764EA2" w:rsidRDefault="00764EA2" w:rsidP="00764EA2">
      <w:pPr>
        <w:rPr>
          <w:b/>
          <w:bCs/>
        </w:rPr>
      </w:pPr>
    </w:p>
    <w:p w:rsidR="00764EA2" w:rsidRDefault="00764EA2" w:rsidP="00764EA2">
      <w:pPr>
        <w:rPr>
          <w:b/>
          <w:bCs/>
        </w:rPr>
      </w:pPr>
    </w:p>
    <w:p w:rsidR="00412175" w:rsidRDefault="00412175" w:rsidP="00764EA2">
      <w:r>
        <w:rPr>
          <w:b/>
          <w:bCs/>
        </w:rPr>
        <w:t>Rys. 2.2</w:t>
      </w:r>
      <w:r>
        <w:t xml:space="preserve"> Krzywe graniczne uziarnienia mieszanki niezwiązanej 0/45 mm do podbudowy pomocniczej </w:t>
      </w:r>
    </w:p>
    <w:p w:rsidR="00412175" w:rsidRPr="00764EA2" w:rsidRDefault="00764EA2" w:rsidP="00764EA2">
      <w:r>
        <w:rPr>
          <w:noProof/>
        </w:rPr>
        <w:drawing>
          <wp:inline distT="0" distB="0" distL="0" distR="0">
            <wp:extent cx="6036945" cy="3486123"/>
            <wp:effectExtent l="19050" t="0" r="190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6036945" cy="3486123"/>
                    </a:xfrm>
                    <a:prstGeom prst="rect">
                      <a:avLst/>
                    </a:prstGeom>
                    <a:noFill/>
                    <a:ln w="9525">
                      <a:noFill/>
                      <a:miter lim="800000"/>
                      <a:headEnd/>
                      <a:tailEnd/>
                    </a:ln>
                  </pic:spPr>
                </pic:pic>
              </a:graphicData>
            </a:graphic>
          </wp:inline>
        </w:drawing>
      </w:r>
    </w:p>
    <w:p w:rsidR="00412175" w:rsidRDefault="00E44BD9">
      <w:pPr>
        <w:pStyle w:val="Default"/>
        <w:framePr w:w="-2306" w:wrap="auto" w:vAnchor="page" w:hAnchor="page" w:x="1277" w:y="1"/>
        <w:rPr>
          <w:color w:val="auto"/>
          <w:sz w:val="20"/>
          <w:szCs w:val="20"/>
        </w:rPr>
      </w:pPr>
      <w:r>
        <w:rPr>
          <w:noProof/>
          <w:color w:val="auto"/>
          <w:sz w:val="20"/>
          <w:szCs w:val="20"/>
        </w:rPr>
        <w:drawing>
          <wp:inline distT="0" distB="0" distL="0" distR="0">
            <wp:extent cx="20320000" cy="4775200"/>
            <wp:effectExtent l="1905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0320000" cy="4775200"/>
                    </a:xfrm>
                    <a:prstGeom prst="rect">
                      <a:avLst/>
                    </a:prstGeom>
                    <a:noFill/>
                    <a:ln w="9525">
                      <a:noFill/>
                      <a:miter lim="800000"/>
                      <a:headEnd/>
                      <a:tailEnd/>
                    </a:ln>
                  </pic:spPr>
                </pic:pic>
              </a:graphicData>
            </a:graphic>
          </wp:inline>
        </w:drawing>
      </w:r>
    </w:p>
    <w:p w:rsidR="00412175" w:rsidRDefault="00412175" w:rsidP="00764EA2">
      <w:r>
        <w:rPr>
          <w:b/>
          <w:bCs/>
        </w:rPr>
        <w:t>Rys. 2.3</w:t>
      </w:r>
      <w:r>
        <w:t xml:space="preserve"> Krzywe graniczne uziarnienia mieszanki niezwiązanej 0/63 mm do podbudowy pomocniczej </w:t>
      </w:r>
    </w:p>
    <w:p w:rsidR="00764EA2" w:rsidRDefault="00764EA2">
      <w:pPr>
        <w:pStyle w:val="Default"/>
        <w:rPr>
          <w:color w:val="auto"/>
          <w:sz w:val="18"/>
          <w:szCs w:val="18"/>
        </w:rPr>
      </w:pPr>
      <w:r>
        <w:rPr>
          <w:noProof/>
          <w:color w:val="auto"/>
          <w:sz w:val="18"/>
          <w:szCs w:val="18"/>
        </w:rPr>
        <w:lastRenderedPageBreak/>
        <w:drawing>
          <wp:inline distT="0" distB="0" distL="0" distR="0">
            <wp:extent cx="6036945" cy="3614253"/>
            <wp:effectExtent l="19050" t="0" r="190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6036945" cy="3614253"/>
                    </a:xfrm>
                    <a:prstGeom prst="rect">
                      <a:avLst/>
                    </a:prstGeom>
                    <a:noFill/>
                    <a:ln w="9525">
                      <a:noFill/>
                      <a:miter lim="800000"/>
                      <a:headEnd/>
                      <a:tailEnd/>
                    </a:ln>
                  </pic:spPr>
                </pic:pic>
              </a:graphicData>
            </a:graphic>
          </wp:inline>
        </w:drawing>
      </w:r>
    </w:p>
    <w:p w:rsidR="00412175" w:rsidRDefault="00412175">
      <w:pPr>
        <w:pStyle w:val="Default"/>
        <w:rPr>
          <w:color w:val="auto"/>
          <w:sz w:val="20"/>
          <w:szCs w:val="20"/>
        </w:rPr>
      </w:pPr>
      <w:r>
        <w:rPr>
          <w:color w:val="auto"/>
          <w:sz w:val="20"/>
          <w:szCs w:val="20"/>
        </w:rPr>
        <w:t xml:space="preserve"> </w:t>
      </w:r>
    </w:p>
    <w:p w:rsidR="00764EA2" w:rsidRDefault="00412175" w:rsidP="00764EA2">
      <w:r>
        <w:t xml:space="preserve">Oprócz wymagań podanych na rysunku 2.1, 2.2 i 2.3, wymaga się aby 90% uziarnień mieszanek zbadanych w ramach ZKP w okresie 6 miesięcy spełniało wymagania kategorii podanych w tablicach 2.2 i 2.3, aby zapewnić jednorodność i ciągłość uziarnienia mieszanek. </w:t>
      </w:r>
    </w:p>
    <w:p w:rsidR="00412175" w:rsidRDefault="00412175" w:rsidP="00764EA2">
      <w:r>
        <w:rPr>
          <w:b/>
          <w:bCs/>
        </w:rPr>
        <w:t>Tablica 2.2</w:t>
      </w:r>
      <w:r>
        <w:t xml:space="preserve">. Wymagania wobec jednorodności uziarnienia na sitach kontrolnych – porównanie z deklarowaną przez producenta wartością (S). Wymagania dotyczą produkowanej i dostarczanej mieszanki. Jeśli mieszanka zawiera nadmierną zawartość </w:t>
      </w:r>
      <w:proofErr w:type="spellStart"/>
      <w:r>
        <w:t>ziarn</w:t>
      </w:r>
      <w:proofErr w:type="spellEnd"/>
      <w:r>
        <w:t xml:space="preserve"> słabych, wymaganie dotyczy deklarowanego przez producenta uziarnienia mieszanki po pięciokrotnym zagęszczeniu metodą </w:t>
      </w:r>
      <w:proofErr w:type="spellStart"/>
      <w:r>
        <w:t>Proctora</w:t>
      </w:r>
      <w:proofErr w:type="spellEnd"/>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567"/>
        <w:gridCol w:w="765"/>
        <w:gridCol w:w="858"/>
        <w:gridCol w:w="858"/>
        <w:gridCol w:w="858"/>
        <w:gridCol w:w="858"/>
        <w:gridCol w:w="858"/>
        <w:gridCol w:w="858"/>
        <w:gridCol w:w="858"/>
        <w:gridCol w:w="858"/>
      </w:tblGrid>
      <w:tr w:rsidR="00267179" w:rsidRPr="00267179" w:rsidTr="00267179">
        <w:tblPrEx>
          <w:tblCellMar>
            <w:top w:w="0" w:type="dxa"/>
            <w:bottom w:w="0" w:type="dxa"/>
          </w:tblCellMar>
        </w:tblPrEx>
        <w:trPr>
          <w:trHeight w:val="131"/>
        </w:trPr>
        <w:tc>
          <w:tcPr>
            <w:tcW w:w="1242" w:type="dxa"/>
            <w:vMerge w:val="restart"/>
            <w:vAlign w:val="center"/>
          </w:tcPr>
          <w:p w:rsidR="00267179" w:rsidRPr="00267179" w:rsidRDefault="00267179" w:rsidP="00267179">
            <w:pPr>
              <w:pStyle w:val="Bezodstpw"/>
              <w:jc w:val="center"/>
              <w:rPr>
                <w:sz w:val="18"/>
                <w:szCs w:val="18"/>
              </w:rPr>
            </w:pPr>
            <w:r w:rsidRPr="00267179">
              <w:rPr>
                <w:sz w:val="18"/>
                <w:szCs w:val="18"/>
              </w:rPr>
              <w:t>Mieszanka niezwiązana</w:t>
            </w:r>
          </w:p>
        </w:tc>
        <w:tc>
          <w:tcPr>
            <w:tcW w:w="8196" w:type="dxa"/>
            <w:gridSpan w:val="10"/>
            <w:vAlign w:val="center"/>
          </w:tcPr>
          <w:p w:rsidR="00267179" w:rsidRPr="00267179" w:rsidRDefault="00267179" w:rsidP="00267179">
            <w:pPr>
              <w:pStyle w:val="Bezodstpw"/>
              <w:jc w:val="center"/>
              <w:rPr>
                <w:sz w:val="18"/>
                <w:szCs w:val="18"/>
              </w:rPr>
            </w:pPr>
            <w:r w:rsidRPr="00267179">
              <w:rPr>
                <w:sz w:val="18"/>
                <w:szCs w:val="18"/>
              </w:rPr>
              <w:t>Porównanie z deklarowaną przez producenta wartością (S)</w:t>
            </w:r>
          </w:p>
          <w:p w:rsidR="00267179" w:rsidRPr="00267179" w:rsidRDefault="00267179" w:rsidP="00267179">
            <w:pPr>
              <w:pStyle w:val="Bezodstpw"/>
              <w:jc w:val="center"/>
              <w:rPr>
                <w:sz w:val="18"/>
                <w:szCs w:val="18"/>
              </w:rPr>
            </w:pPr>
            <w:r w:rsidRPr="00267179">
              <w:rPr>
                <w:sz w:val="18"/>
                <w:szCs w:val="18"/>
              </w:rPr>
              <w:t>Tolerancje przesiewu przez sito (mm), % (M/m)</w:t>
            </w:r>
          </w:p>
        </w:tc>
      </w:tr>
      <w:tr w:rsidR="00267179" w:rsidRPr="00267179" w:rsidTr="00267179">
        <w:tblPrEx>
          <w:tblCellMar>
            <w:top w:w="0" w:type="dxa"/>
            <w:bottom w:w="0" w:type="dxa"/>
          </w:tblCellMar>
        </w:tblPrEx>
        <w:trPr>
          <w:trHeight w:val="131"/>
        </w:trPr>
        <w:tc>
          <w:tcPr>
            <w:tcW w:w="1242" w:type="dxa"/>
            <w:vMerge/>
            <w:vAlign w:val="center"/>
          </w:tcPr>
          <w:p w:rsidR="00267179" w:rsidRPr="00267179" w:rsidRDefault="00267179" w:rsidP="00267179">
            <w:pPr>
              <w:pStyle w:val="Bezodstpw"/>
              <w:jc w:val="center"/>
              <w:rPr>
                <w:sz w:val="18"/>
                <w:szCs w:val="18"/>
              </w:rPr>
            </w:pPr>
          </w:p>
        </w:tc>
        <w:tc>
          <w:tcPr>
            <w:tcW w:w="567" w:type="dxa"/>
            <w:vAlign w:val="center"/>
          </w:tcPr>
          <w:p w:rsidR="00267179" w:rsidRPr="00267179" w:rsidRDefault="00267179" w:rsidP="00267179">
            <w:pPr>
              <w:pStyle w:val="Bezodstpw"/>
              <w:jc w:val="center"/>
              <w:rPr>
                <w:sz w:val="18"/>
                <w:szCs w:val="18"/>
              </w:rPr>
            </w:pPr>
            <w:r w:rsidRPr="00267179">
              <w:rPr>
                <w:sz w:val="18"/>
                <w:szCs w:val="18"/>
              </w:rPr>
              <w:t>0,5</w:t>
            </w:r>
          </w:p>
        </w:tc>
        <w:tc>
          <w:tcPr>
            <w:tcW w:w="765" w:type="dxa"/>
            <w:vAlign w:val="center"/>
          </w:tcPr>
          <w:p w:rsidR="00267179" w:rsidRPr="00267179" w:rsidRDefault="00267179" w:rsidP="00267179">
            <w:pPr>
              <w:pStyle w:val="Bezodstpw"/>
              <w:jc w:val="center"/>
              <w:rPr>
                <w:sz w:val="18"/>
                <w:szCs w:val="18"/>
              </w:rPr>
            </w:pPr>
            <w:r w:rsidRPr="00267179">
              <w:rPr>
                <w:sz w:val="18"/>
                <w:szCs w:val="18"/>
              </w:rPr>
              <w:t>1</w:t>
            </w:r>
          </w:p>
        </w:tc>
        <w:tc>
          <w:tcPr>
            <w:tcW w:w="858" w:type="dxa"/>
            <w:vAlign w:val="center"/>
          </w:tcPr>
          <w:p w:rsidR="00267179" w:rsidRPr="00267179" w:rsidRDefault="00267179" w:rsidP="00267179">
            <w:pPr>
              <w:pStyle w:val="Bezodstpw"/>
              <w:jc w:val="center"/>
              <w:rPr>
                <w:sz w:val="18"/>
                <w:szCs w:val="18"/>
              </w:rPr>
            </w:pPr>
            <w:r w:rsidRPr="00267179">
              <w:rPr>
                <w:sz w:val="18"/>
                <w:szCs w:val="18"/>
              </w:rPr>
              <w:t>2</w:t>
            </w:r>
          </w:p>
        </w:tc>
        <w:tc>
          <w:tcPr>
            <w:tcW w:w="858" w:type="dxa"/>
            <w:vAlign w:val="center"/>
          </w:tcPr>
          <w:p w:rsidR="00267179" w:rsidRPr="00267179" w:rsidRDefault="00267179" w:rsidP="00267179">
            <w:pPr>
              <w:pStyle w:val="Bezodstpw"/>
              <w:jc w:val="center"/>
              <w:rPr>
                <w:sz w:val="18"/>
                <w:szCs w:val="18"/>
              </w:rPr>
            </w:pPr>
            <w:r w:rsidRPr="00267179">
              <w:rPr>
                <w:sz w:val="18"/>
                <w:szCs w:val="18"/>
              </w:rPr>
              <w:t>4</w:t>
            </w:r>
          </w:p>
        </w:tc>
        <w:tc>
          <w:tcPr>
            <w:tcW w:w="858" w:type="dxa"/>
            <w:vAlign w:val="center"/>
          </w:tcPr>
          <w:p w:rsidR="00267179" w:rsidRPr="00267179" w:rsidRDefault="00267179" w:rsidP="00267179">
            <w:pPr>
              <w:pStyle w:val="Bezodstpw"/>
              <w:jc w:val="center"/>
              <w:rPr>
                <w:sz w:val="18"/>
                <w:szCs w:val="18"/>
              </w:rPr>
            </w:pPr>
            <w:r w:rsidRPr="00267179">
              <w:rPr>
                <w:sz w:val="18"/>
                <w:szCs w:val="18"/>
              </w:rPr>
              <w:t>5,6</w:t>
            </w:r>
          </w:p>
        </w:tc>
        <w:tc>
          <w:tcPr>
            <w:tcW w:w="858" w:type="dxa"/>
            <w:vAlign w:val="center"/>
          </w:tcPr>
          <w:p w:rsidR="00267179" w:rsidRPr="00267179" w:rsidRDefault="00267179" w:rsidP="00267179">
            <w:pPr>
              <w:pStyle w:val="Bezodstpw"/>
              <w:jc w:val="center"/>
              <w:rPr>
                <w:sz w:val="18"/>
                <w:szCs w:val="18"/>
              </w:rPr>
            </w:pPr>
            <w:r w:rsidRPr="00267179">
              <w:rPr>
                <w:sz w:val="18"/>
                <w:szCs w:val="18"/>
              </w:rPr>
              <w:t>8</w:t>
            </w:r>
          </w:p>
        </w:tc>
        <w:tc>
          <w:tcPr>
            <w:tcW w:w="858" w:type="dxa"/>
            <w:vAlign w:val="center"/>
          </w:tcPr>
          <w:p w:rsidR="00267179" w:rsidRPr="00267179" w:rsidRDefault="00267179" w:rsidP="00267179">
            <w:pPr>
              <w:pStyle w:val="Bezodstpw"/>
              <w:jc w:val="center"/>
              <w:rPr>
                <w:sz w:val="18"/>
                <w:szCs w:val="18"/>
              </w:rPr>
            </w:pPr>
            <w:r w:rsidRPr="00267179">
              <w:rPr>
                <w:sz w:val="18"/>
                <w:szCs w:val="18"/>
              </w:rPr>
              <w:t>11,2</w:t>
            </w:r>
          </w:p>
        </w:tc>
        <w:tc>
          <w:tcPr>
            <w:tcW w:w="858" w:type="dxa"/>
            <w:vAlign w:val="center"/>
          </w:tcPr>
          <w:p w:rsidR="00267179" w:rsidRPr="00267179" w:rsidRDefault="00267179" w:rsidP="00267179">
            <w:pPr>
              <w:pStyle w:val="Bezodstpw"/>
              <w:jc w:val="center"/>
              <w:rPr>
                <w:sz w:val="18"/>
                <w:szCs w:val="18"/>
              </w:rPr>
            </w:pPr>
            <w:r w:rsidRPr="00267179">
              <w:rPr>
                <w:sz w:val="18"/>
                <w:szCs w:val="18"/>
              </w:rPr>
              <w:t>16</w:t>
            </w:r>
          </w:p>
        </w:tc>
        <w:tc>
          <w:tcPr>
            <w:tcW w:w="858" w:type="dxa"/>
            <w:vAlign w:val="center"/>
          </w:tcPr>
          <w:p w:rsidR="00267179" w:rsidRPr="00267179" w:rsidRDefault="00267179" w:rsidP="00267179">
            <w:pPr>
              <w:pStyle w:val="Bezodstpw"/>
              <w:jc w:val="center"/>
              <w:rPr>
                <w:sz w:val="18"/>
                <w:szCs w:val="18"/>
              </w:rPr>
            </w:pPr>
            <w:r w:rsidRPr="00267179">
              <w:rPr>
                <w:sz w:val="18"/>
                <w:szCs w:val="18"/>
              </w:rPr>
              <w:t>22,4</w:t>
            </w:r>
          </w:p>
        </w:tc>
        <w:tc>
          <w:tcPr>
            <w:tcW w:w="858" w:type="dxa"/>
            <w:vAlign w:val="center"/>
          </w:tcPr>
          <w:p w:rsidR="00267179" w:rsidRPr="00267179" w:rsidRDefault="00267179" w:rsidP="00267179">
            <w:pPr>
              <w:pStyle w:val="Bezodstpw"/>
              <w:jc w:val="center"/>
              <w:rPr>
                <w:sz w:val="18"/>
                <w:szCs w:val="18"/>
              </w:rPr>
            </w:pPr>
            <w:r w:rsidRPr="00267179">
              <w:rPr>
                <w:sz w:val="18"/>
                <w:szCs w:val="18"/>
              </w:rPr>
              <w:t>31,5</w:t>
            </w:r>
          </w:p>
        </w:tc>
      </w:tr>
      <w:tr w:rsidR="00267179" w:rsidRPr="00267179" w:rsidTr="00267179">
        <w:tblPrEx>
          <w:tblCellMar>
            <w:top w:w="0" w:type="dxa"/>
            <w:bottom w:w="0" w:type="dxa"/>
          </w:tblCellMar>
        </w:tblPrEx>
        <w:trPr>
          <w:trHeight w:val="132"/>
        </w:trPr>
        <w:tc>
          <w:tcPr>
            <w:tcW w:w="1242" w:type="dxa"/>
            <w:vAlign w:val="center"/>
          </w:tcPr>
          <w:p w:rsidR="00267179" w:rsidRPr="00267179" w:rsidRDefault="00267179" w:rsidP="00267179">
            <w:pPr>
              <w:pStyle w:val="Bezodstpw"/>
              <w:jc w:val="center"/>
              <w:rPr>
                <w:sz w:val="18"/>
                <w:szCs w:val="18"/>
              </w:rPr>
            </w:pPr>
            <w:r w:rsidRPr="00267179">
              <w:rPr>
                <w:sz w:val="18"/>
                <w:szCs w:val="18"/>
              </w:rPr>
              <w:t>0/31,5</w:t>
            </w:r>
          </w:p>
        </w:tc>
        <w:tc>
          <w:tcPr>
            <w:tcW w:w="567" w:type="dxa"/>
            <w:vAlign w:val="center"/>
          </w:tcPr>
          <w:p w:rsidR="00267179" w:rsidRPr="00267179" w:rsidRDefault="00267179" w:rsidP="00267179">
            <w:pPr>
              <w:pStyle w:val="Bezodstpw"/>
              <w:jc w:val="center"/>
              <w:rPr>
                <w:sz w:val="18"/>
                <w:szCs w:val="18"/>
              </w:rPr>
            </w:pPr>
            <w:r w:rsidRPr="00267179">
              <w:rPr>
                <w:sz w:val="18"/>
                <w:szCs w:val="18"/>
              </w:rPr>
              <w:t>±5</w:t>
            </w:r>
          </w:p>
        </w:tc>
        <w:tc>
          <w:tcPr>
            <w:tcW w:w="765" w:type="dxa"/>
            <w:vAlign w:val="center"/>
          </w:tcPr>
          <w:p w:rsidR="00267179" w:rsidRPr="00267179" w:rsidRDefault="00267179" w:rsidP="00267179">
            <w:pPr>
              <w:pStyle w:val="Bezodstpw"/>
              <w:jc w:val="center"/>
              <w:rPr>
                <w:sz w:val="18"/>
                <w:szCs w:val="18"/>
              </w:rPr>
            </w:pPr>
            <w:r w:rsidRPr="00267179">
              <w:rPr>
                <w:sz w:val="18"/>
                <w:szCs w:val="18"/>
              </w:rPr>
              <w:t>±5</w:t>
            </w:r>
          </w:p>
        </w:tc>
        <w:tc>
          <w:tcPr>
            <w:tcW w:w="858" w:type="dxa"/>
            <w:vAlign w:val="center"/>
          </w:tcPr>
          <w:p w:rsidR="00267179" w:rsidRPr="00267179" w:rsidRDefault="00267179" w:rsidP="00267179">
            <w:pPr>
              <w:pStyle w:val="Bezodstpw"/>
              <w:jc w:val="center"/>
              <w:rPr>
                <w:sz w:val="18"/>
                <w:szCs w:val="18"/>
              </w:rPr>
            </w:pPr>
            <w:r w:rsidRPr="00267179">
              <w:rPr>
                <w:sz w:val="18"/>
                <w:szCs w:val="18"/>
              </w:rPr>
              <w:t>±7</w:t>
            </w:r>
          </w:p>
        </w:tc>
        <w:tc>
          <w:tcPr>
            <w:tcW w:w="858" w:type="dxa"/>
            <w:vAlign w:val="center"/>
          </w:tcPr>
          <w:p w:rsidR="00267179" w:rsidRPr="00267179" w:rsidRDefault="00267179" w:rsidP="00267179">
            <w:pPr>
              <w:pStyle w:val="Bezodstpw"/>
              <w:jc w:val="center"/>
              <w:rPr>
                <w:sz w:val="18"/>
                <w:szCs w:val="18"/>
              </w:rPr>
            </w:pPr>
            <w:r w:rsidRPr="00267179">
              <w:rPr>
                <w:sz w:val="18"/>
                <w:szCs w:val="18"/>
              </w:rPr>
              <w:t>±8</w:t>
            </w:r>
          </w:p>
        </w:tc>
        <w:tc>
          <w:tcPr>
            <w:tcW w:w="858" w:type="dxa"/>
            <w:vAlign w:val="center"/>
          </w:tcPr>
          <w:p w:rsidR="00267179" w:rsidRPr="00267179" w:rsidRDefault="00267179" w:rsidP="00267179">
            <w:pPr>
              <w:pStyle w:val="Bezodstpw"/>
              <w:jc w:val="center"/>
              <w:rPr>
                <w:sz w:val="18"/>
                <w:szCs w:val="18"/>
              </w:rPr>
            </w:pPr>
            <w:r w:rsidRPr="00267179">
              <w:rPr>
                <w:sz w:val="18"/>
                <w:szCs w:val="18"/>
              </w:rPr>
              <w:t>-</w:t>
            </w:r>
          </w:p>
        </w:tc>
        <w:tc>
          <w:tcPr>
            <w:tcW w:w="858" w:type="dxa"/>
            <w:vAlign w:val="center"/>
          </w:tcPr>
          <w:p w:rsidR="00267179" w:rsidRPr="00267179" w:rsidRDefault="00267179" w:rsidP="00267179">
            <w:pPr>
              <w:pStyle w:val="Bezodstpw"/>
              <w:jc w:val="center"/>
              <w:rPr>
                <w:sz w:val="18"/>
                <w:szCs w:val="18"/>
              </w:rPr>
            </w:pPr>
            <w:r w:rsidRPr="00267179">
              <w:rPr>
                <w:sz w:val="18"/>
                <w:szCs w:val="18"/>
              </w:rPr>
              <w:t>±8</w:t>
            </w:r>
          </w:p>
        </w:tc>
        <w:tc>
          <w:tcPr>
            <w:tcW w:w="858" w:type="dxa"/>
            <w:vAlign w:val="center"/>
          </w:tcPr>
          <w:p w:rsidR="00267179" w:rsidRPr="00267179" w:rsidRDefault="00267179" w:rsidP="00267179">
            <w:pPr>
              <w:pStyle w:val="Bezodstpw"/>
              <w:jc w:val="center"/>
              <w:rPr>
                <w:sz w:val="18"/>
                <w:szCs w:val="18"/>
              </w:rPr>
            </w:pPr>
            <w:r w:rsidRPr="00267179">
              <w:rPr>
                <w:sz w:val="18"/>
                <w:szCs w:val="18"/>
              </w:rPr>
              <w:t>-</w:t>
            </w:r>
          </w:p>
        </w:tc>
        <w:tc>
          <w:tcPr>
            <w:tcW w:w="858" w:type="dxa"/>
            <w:vAlign w:val="center"/>
          </w:tcPr>
          <w:p w:rsidR="00267179" w:rsidRPr="00267179" w:rsidRDefault="00267179" w:rsidP="00267179">
            <w:pPr>
              <w:pStyle w:val="Bezodstpw"/>
              <w:jc w:val="center"/>
              <w:rPr>
                <w:sz w:val="18"/>
                <w:szCs w:val="18"/>
              </w:rPr>
            </w:pPr>
            <w:r w:rsidRPr="00267179">
              <w:rPr>
                <w:sz w:val="18"/>
                <w:szCs w:val="18"/>
              </w:rPr>
              <w:t>±8</w:t>
            </w:r>
          </w:p>
        </w:tc>
        <w:tc>
          <w:tcPr>
            <w:tcW w:w="858" w:type="dxa"/>
            <w:vAlign w:val="center"/>
          </w:tcPr>
          <w:p w:rsidR="00267179" w:rsidRPr="00267179" w:rsidRDefault="00267179" w:rsidP="00267179">
            <w:pPr>
              <w:pStyle w:val="Bezodstpw"/>
              <w:jc w:val="center"/>
              <w:rPr>
                <w:sz w:val="18"/>
                <w:szCs w:val="18"/>
              </w:rPr>
            </w:pPr>
            <w:r w:rsidRPr="00267179">
              <w:rPr>
                <w:sz w:val="18"/>
                <w:szCs w:val="18"/>
              </w:rPr>
              <w:t>-</w:t>
            </w:r>
          </w:p>
        </w:tc>
        <w:tc>
          <w:tcPr>
            <w:tcW w:w="858" w:type="dxa"/>
            <w:vAlign w:val="center"/>
          </w:tcPr>
          <w:p w:rsidR="00267179" w:rsidRPr="00267179" w:rsidRDefault="00267179" w:rsidP="00267179">
            <w:pPr>
              <w:pStyle w:val="Bezodstpw"/>
              <w:jc w:val="center"/>
              <w:rPr>
                <w:sz w:val="18"/>
                <w:szCs w:val="18"/>
              </w:rPr>
            </w:pPr>
            <w:r w:rsidRPr="00267179">
              <w:rPr>
                <w:sz w:val="18"/>
                <w:szCs w:val="18"/>
              </w:rPr>
              <w:t>-</w:t>
            </w:r>
          </w:p>
        </w:tc>
      </w:tr>
      <w:tr w:rsidR="00267179" w:rsidRPr="00267179" w:rsidTr="00267179">
        <w:tblPrEx>
          <w:tblCellMar>
            <w:top w:w="0" w:type="dxa"/>
            <w:bottom w:w="0" w:type="dxa"/>
          </w:tblCellMar>
        </w:tblPrEx>
        <w:trPr>
          <w:trHeight w:val="130"/>
        </w:trPr>
        <w:tc>
          <w:tcPr>
            <w:tcW w:w="1242" w:type="dxa"/>
            <w:vAlign w:val="center"/>
          </w:tcPr>
          <w:p w:rsidR="00267179" w:rsidRPr="00267179" w:rsidRDefault="00267179" w:rsidP="00267179">
            <w:pPr>
              <w:pStyle w:val="Bezodstpw"/>
              <w:jc w:val="center"/>
              <w:rPr>
                <w:sz w:val="18"/>
                <w:szCs w:val="18"/>
              </w:rPr>
            </w:pPr>
            <w:r w:rsidRPr="00267179">
              <w:rPr>
                <w:sz w:val="18"/>
                <w:szCs w:val="18"/>
              </w:rPr>
              <w:t>0/45</w:t>
            </w:r>
          </w:p>
        </w:tc>
        <w:tc>
          <w:tcPr>
            <w:tcW w:w="567" w:type="dxa"/>
            <w:vAlign w:val="center"/>
          </w:tcPr>
          <w:p w:rsidR="00267179" w:rsidRPr="00267179" w:rsidRDefault="00267179" w:rsidP="00267179">
            <w:pPr>
              <w:pStyle w:val="Bezodstpw"/>
              <w:jc w:val="center"/>
              <w:rPr>
                <w:sz w:val="18"/>
                <w:szCs w:val="18"/>
              </w:rPr>
            </w:pPr>
            <w:r w:rsidRPr="00267179">
              <w:rPr>
                <w:sz w:val="18"/>
                <w:szCs w:val="18"/>
              </w:rPr>
              <w:t>±5</w:t>
            </w:r>
          </w:p>
        </w:tc>
        <w:tc>
          <w:tcPr>
            <w:tcW w:w="765" w:type="dxa"/>
            <w:vAlign w:val="center"/>
          </w:tcPr>
          <w:p w:rsidR="00267179" w:rsidRPr="00267179" w:rsidRDefault="00267179" w:rsidP="00267179">
            <w:pPr>
              <w:pStyle w:val="Bezodstpw"/>
              <w:jc w:val="center"/>
              <w:rPr>
                <w:sz w:val="18"/>
                <w:szCs w:val="18"/>
              </w:rPr>
            </w:pPr>
            <w:r w:rsidRPr="00267179">
              <w:rPr>
                <w:sz w:val="18"/>
                <w:szCs w:val="18"/>
              </w:rPr>
              <w:t>±5</w:t>
            </w:r>
          </w:p>
        </w:tc>
        <w:tc>
          <w:tcPr>
            <w:tcW w:w="858" w:type="dxa"/>
            <w:vAlign w:val="center"/>
          </w:tcPr>
          <w:p w:rsidR="00267179" w:rsidRPr="00267179" w:rsidRDefault="00267179" w:rsidP="00267179">
            <w:pPr>
              <w:pStyle w:val="Bezodstpw"/>
              <w:jc w:val="center"/>
              <w:rPr>
                <w:sz w:val="18"/>
                <w:szCs w:val="18"/>
              </w:rPr>
            </w:pPr>
            <w:r w:rsidRPr="00267179">
              <w:rPr>
                <w:sz w:val="18"/>
                <w:szCs w:val="18"/>
              </w:rPr>
              <w:t>±7</w:t>
            </w:r>
          </w:p>
        </w:tc>
        <w:tc>
          <w:tcPr>
            <w:tcW w:w="858" w:type="dxa"/>
            <w:vAlign w:val="center"/>
          </w:tcPr>
          <w:p w:rsidR="00267179" w:rsidRPr="00267179" w:rsidRDefault="00267179" w:rsidP="00267179">
            <w:pPr>
              <w:pStyle w:val="Bezodstpw"/>
              <w:jc w:val="center"/>
              <w:rPr>
                <w:sz w:val="18"/>
                <w:szCs w:val="18"/>
              </w:rPr>
            </w:pPr>
            <w:r w:rsidRPr="00267179">
              <w:rPr>
                <w:sz w:val="18"/>
                <w:szCs w:val="18"/>
              </w:rPr>
              <w:t>-</w:t>
            </w:r>
          </w:p>
        </w:tc>
        <w:tc>
          <w:tcPr>
            <w:tcW w:w="858" w:type="dxa"/>
            <w:vAlign w:val="center"/>
          </w:tcPr>
          <w:p w:rsidR="00267179" w:rsidRPr="00267179" w:rsidRDefault="00267179" w:rsidP="00267179">
            <w:pPr>
              <w:pStyle w:val="Bezodstpw"/>
              <w:jc w:val="center"/>
              <w:rPr>
                <w:sz w:val="18"/>
                <w:szCs w:val="18"/>
              </w:rPr>
            </w:pPr>
            <w:r w:rsidRPr="00267179">
              <w:rPr>
                <w:sz w:val="18"/>
                <w:szCs w:val="18"/>
              </w:rPr>
              <w:t>±8</w:t>
            </w:r>
          </w:p>
        </w:tc>
        <w:tc>
          <w:tcPr>
            <w:tcW w:w="858" w:type="dxa"/>
            <w:vAlign w:val="center"/>
          </w:tcPr>
          <w:p w:rsidR="00267179" w:rsidRPr="00267179" w:rsidRDefault="00267179" w:rsidP="00267179">
            <w:pPr>
              <w:pStyle w:val="Bezodstpw"/>
              <w:jc w:val="center"/>
              <w:rPr>
                <w:sz w:val="18"/>
                <w:szCs w:val="18"/>
              </w:rPr>
            </w:pPr>
            <w:r w:rsidRPr="00267179">
              <w:rPr>
                <w:sz w:val="18"/>
                <w:szCs w:val="18"/>
              </w:rPr>
              <w:t>-</w:t>
            </w:r>
          </w:p>
        </w:tc>
        <w:tc>
          <w:tcPr>
            <w:tcW w:w="858" w:type="dxa"/>
            <w:vAlign w:val="center"/>
          </w:tcPr>
          <w:p w:rsidR="00267179" w:rsidRPr="00267179" w:rsidRDefault="00267179" w:rsidP="00267179">
            <w:pPr>
              <w:pStyle w:val="Bezodstpw"/>
              <w:jc w:val="center"/>
              <w:rPr>
                <w:sz w:val="18"/>
                <w:szCs w:val="18"/>
              </w:rPr>
            </w:pPr>
            <w:r w:rsidRPr="00267179">
              <w:rPr>
                <w:sz w:val="18"/>
                <w:szCs w:val="18"/>
              </w:rPr>
              <w:t>±8</w:t>
            </w:r>
          </w:p>
        </w:tc>
        <w:tc>
          <w:tcPr>
            <w:tcW w:w="858" w:type="dxa"/>
            <w:vAlign w:val="center"/>
          </w:tcPr>
          <w:p w:rsidR="00267179" w:rsidRPr="00267179" w:rsidRDefault="00267179" w:rsidP="00267179">
            <w:pPr>
              <w:pStyle w:val="Bezodstpw"/>
              <w:jc w:val="center"/>
              <w:rPr>
                <w:sz w:val="18"/>
                <w:szCs w:val="18"/>
              </w:rPr>
            </w:pPr>
          </w:p>
        </w:tc>
        <w:tc>
          <w:tcPr>
            <w:tcW w:w="858" w:type="dxa"/>
            <w:vAlign w:val="center"/>
          </w:tcPr>
          <w:p w:rsidR="00267179" w:rsidRPr="00267179" w:rsidRDefault="00267179" w:rsidP="00267179">
            <w:pPr>
              <w:pStyle w:val="Bezodstpw"/>
              <w:jc w:val="center"/>
              <w:rPr>
                <w:sz w:val="18"/>
                <w:szCs w:val="18"/>
              </w:rPr>
            </w:pPr>
            <w:r w:rsidRPr="00267179">
              <w:rPr>
                <w:sz w:val="18"/>
                <w:szCs w:val="18"/>
              </w:rPr>
              <w:t>±8</w:t>
            </w:r>
          </w:p>
        </w:tc>
        <w:tc>
          <w:tcPr>
            <w:tcW w:w="858" w:type="dxa"/>
            <w:vAlign w:val="center"/>
          </w:tcPr>
          <w:p w:rsidR="00267179" w:rsidRPr="00267179" w:rsidRDefault="00267179" w:rsidP="00267179">
            <w:pPr>
              <w:pStyle w:val="Bezodstpw"/>
              <w:jc w:val="center"/>
              <w:rPr>
                <w:sz w:val="18"/>
                <w:szCs w:val="18"/>
              </w:rPr>
            </w:pPr>
            <w:r w:rsidRPr="00267179">
              <w:rPr>
                <w:sz w:val="18"/>
                <w:szCs w:val="18"/>
              </w:rPr>
              <w:t>-</w:t>
            </w:r>
          </w:p>
        </w:tc>
      </w:tr>
      <w:tr w:rsidR="00267179" w:rsidRPr="00267179" w:rsidTr="00267179">
        <w:tblPrEx>
          <w:tblCellMar>
            <w:top w:w="0" w:type="dxa"/>
            <w:bottom w:w="0" w:type="dxa"/>
          </w:tblCellMar>
        </w:tblPrEx>
        <w:trPr>
          <w:trHeight w:val="136"/>
        </w:trPr>
        <w:tc>
          <w:tcPr>
            <w:tcW w:w="1242" w:type="dxa"/>
            <w:vAlign w:val="center"/>
          </w:tcPr>
          <w:p w:rsidR="00267179" w:rsidRPr="00267179" w:rsidRDefault="00267179" w:rsidP="00267179">
            <w:pPr>
              <w:pStyle w:val="Bezodstpw"/>
              <w:jc w:val="center"/>
              <w:rPr>
                <w:sz w:val="18"/>
                <w:szCs w:val="18"/>
              </w:rPr>
            </w:pPr>
            <w:r w:rsidRPr="00267179">
              <w:rPr>
                <w:sz w:val="18"/>
                <w:szCs w:val="18"/>
              </w:rPr>
              <w:t>0,63</w:t>
            </w:r>
          </w:p>
        </w:tc>
        <w:tc>
          <w:tcPr>
            <w:tcW w:w="567" w:type="dxa"/>
            <w:vAlign w:val="center"/>
          </w:tcPr>
          <w:p w:rsidR="00267179" w:rsidRPr="00267179" w:rsidRDefault="00267179" w:rsidP="00267179">
            <w:pPr>
              <w:pStyle w:val="Bezodstpw"/>
              <w:jc w:val="center"/>
              <w:rPr>
                <w:sz w:val="18"/>
                <w:szCs w:val="18"/>
              </w:rPr>
            </w:pPr>
            <w:r w:rsidRPr="00267179">
              <w:rPr>
                <w:sz w:val="18"/>
                <w:szCs w:val="18"/>
              </w:rPr>
              <w:t>-</w:t>
            </w:r>
          </w:p>
        </w:tc>
        <w:tc>
          <w:tcPr>
            <w:tcW w:w="765" w:type="dxa"/>
            <w:vAlign w:val="center"/>
          </w:tcPr>
          <w:p w:rsidR="00267179" w:rsidRPr="00267179" w:rsidRDefault="00267179" w:rsidP="00267179">
            <w:pPr>
              <w:pStyle w:val="Bezodstpw"/>
              <w:jc w:val="center"/>
              <w:rPr>
                <w:sz w:val="18"/>
                <w:szCs w:val="18"/>
              </w:rPr>
            </w:pPr>
            <w:r w:rsidRPr="00267179">
              <w:rPr>
                <w:sz w:val="18"/>
                <w:szCs w:val="18"/>
              </w:rPr>
              <w:t>±5</w:t>
            </w:r>
          </w:p>
        </w:tc>
        <w:tc>
          <w:tcPr>
            <w:tcW w:w="858" w:type="dxa"/>
            <w:vAlign w:val="center"/>
          </w:tcPr>
          <w:p w:rsidR="00267179" w:rsidRPr="00267179" w:rsidRDefault="00267179" w:rsidP="00267179">
            <w:pPr>
              <w:pStyle w:val="Bezodstpw"/>
              <w:jc w:val="center"/>
              <w:rPr>
                <w:sz w:val="18"/>
                <w:szCs w:val="18"/>
              </w:rPr>
            </w:pPr>
            <w:r w:rsidRPr="00267179">
              <w:rPr>
                <w:sz w:val="18"/>
                <w:szCs w:val="18"/>
              </w:rPr>
              <w:t>±5</w:t>
            </w:r>
          </w:p>
        </w:tc>
        <w:tc>
          <w:tcPr>
            <w:tcW w:w="858" w:type="dxa"/>
            <w:vAlign w:val="center"/>
          </w:tcPr>
          <w:p w:rsidR="00267179" w:rsidRPr="00267179" w:rsidRDefault="00267179" w:rsidP="00267179">
            <w:pPr>
              <w:pStyle w:val="Bezodstpw"/>
              <w:jc w:val="center"/>
              <w:rPr>
                <w:sz w:val="18"/>
                <w:szCs w:val="18"/>
              </w:rPr>
            </w:pPr>
            <w:r w:rsidRPr="00267179">
              <w:rPr>
                <w:sz w:val="18"/>
                <w:szCs w:val="18"/>
              </w:rPr>
              <w:t>±7</w:t>
            </w:r>
          </w:p>
        </w:tc>
        <w:tc>
          <w:tcPr>
            <w:tcW w:w="858" w:type="dxa"/>
            <w:vAlign w:val="center"/>
          </w:tcPr>
          <w:p w:rsidR="00267179" w:rsidRPr="00267179" w:rsidRDefault="00267179" w:rsidP="00267179">
            <w:pPr>
              <w:pStyle w:val="Bezodstpw"/>
              <w:jc w:val="center"/>
              <w:rPr>
                <w:sz w:val="18"/>
                <w:szCs w:val="18"/>
              </w:rPr>
            </w:pPr>
            <w:r w:rsidRPr="00267179">
              <w:rPr>
                <w:sz w:val="18"/>
                <w:szCs w:val="18"/>
              </w:rPr>
              <w:t>-</w:t>
            </w:r>
          </w:p>
        </w:tc>
        <w:tc>
          <w:tcPr>
            <w:tcW w:w="858" w:type="dxa"/>
            <w:vAlign w:val="center"/>
          </w:tcPr>
          <w:p w:rsidR="00267179" w:rsidRPr="00267179" w:rsidRDefault="00267179" w:rsidP="00267179">
            <w:pPr>
              <w:pStyle w:val="Bezodstpw"/>
              <w:jc w:val="center"/>
              <w:rPr>
                <w:sz w:val="18"/>
                <w:szCs w:val="18"/>
              </w:rPr>
            </w:pPr>
            <w:r w:rsidRPr="00267179">
              <w:rPr>
                <w:sz w:val="18"/>
                <w:szCs w:val="18"/>
              </w:rPr>
              <w:t>±8</w:t>
            </w:r>
          </w:p>
        </w:tc>
        <w:tc>
          <w:tcPr>
            <w:tcW w:w="858" w:type="dxa"/>
            <w:vAlign w:val="center"/>
          </w:tcPr>
          <w:p w:rsidR="00267179" w:rsidRPr="00267179" w:rsidRDefault="00267179" w:rsidP="00267179">
            <w:pPr>
              <w:pStyle w:val="Bezodstpw"/>
              <w:jc w:val="center"/>
              <w:rPr>
                <w:sz w:val="18"/>
                <w:szCs w:val="18"/>
              </w:rPr>
            </w:pPr>
            <w:r w:rsidRPr="00267179">
              <w:rPr>
                <w:sz w:val="18"/>
                <w:szCs w:val="18"/>
              </w:rPr>
              <w:t>-</w:t>
            </w:r>
          </w:p>
        </w:tc>
        <w:tc>
          <w:tcPr>
            <w:tcW w:w="858" w:type="dxa"/>
            <w:vAlign w:val="center"/>
          </w:tcPr>
          <w:p w:rsidR="00267179" w:rsidRPr="00267179" w:rsidRDefault="00267179" w:rsidP="00267179">
            <w:pPr>
              <w:pStyle w:val="Bezodstpw"/>
              <w:jc w:val="center"/>
              <w:rPr>
                <w:sz w:val="18"/>
                <w:szCs w:val="18"/>
              </w:rPr>
            </w:pPr>
            <w:r w:rsidRPr="00267179">
              <w:rPr>
                <w:sz w:val="18"/>
                <w:szCs w:val="18"/>
              </w:rPr>
              <w:t>±8</w:t>
            </w:r>
          </w:p>
        </w:tc>
        <w:tc>
          <w:tcPr>
            <w:tcW w:w="858" w:type="dxa"/>
            <w:vAlign w:val="center"/>
          </w:tcPr>
          <w:p w:rsidR="00267179" w:rsidRPr="00267179" w:rsidRDefault="00267179" w:rsidP="00267179">
            <w:pPr>
              <w:pStyle w:val="Bezodstpw"/>
              <w:jc w:val="center"/>
              <w:rPr>
                <w:sz w:val="18"/>
                <w:szCs w:val="18"/>
              </w:rPr>
            </w:pPr>
            <w:r w:rsidRPr="00267179">
              <w:rPr>
                <w:sz w:val="18"/>
                <w:szCs w:val="18"/>
              </w:rPr>
              <w:t>-</w:t>
            </w:r>
          </w:p>
        </w:tc>
        <w:tc>
          <w:tcPr>
            <w:tcW w:w="858" w:type="dxa"/>
            <w:vAlign w:val="center"/>
          </w:tcPr>
          <w:p w:rsidR="00267179" w:rsidRPr="00267179" w:rsidRDefault="00267179" w:rsidP="00267179">
            <w:pPr>
              <w:pStyle w:val="Bezodstpw"/>
              <w:jc w:val="center"/>
              <w:rPr>
                <w:sz w:val="18"/>
                <w:szCs w:val="18"/>
              </w:rPr>
            </w:pPr>
            <w:r w:rsidRPr="00267179">
              <w:rPr>
                <w:sz w:val="18"/>
                <w:szCs w:val="18"/>
              </w:rPr>
              <w:t>±8</w:t>
            </w:r>
          </w:p>
        </w:tc>
      </w:tr>
    </w:tbl>
    <w:p w:rsidR="00412175" w:rsidRDefault="00412175">
      <w:pPr>
        <w:pStyle w:val="Default"/>
        <w:rPr>
          <w:rFonts w:cstheme="minorBidi"/>
          <w:color w:val="auto"/>
        </w:rPr>
      </w:pPr>
    </w:p>
    <w:p w:rsidR="00412175" w:rsidRDefault="00412175" w:rsidP="00267179">
      <w:r>
        <w:t xml:space="preserve">Krzywa uziarnienia (S) deklarowana przez producenta mieszanek powinna nie tylko mieścić się w odpowiednich krzywych uziarnienia ograniczonych przerywanymi liniami (SVD) z uwzględnieniem dopuszczalnych tolerancji podanych w Tablicy 2.2, ale powinna spełniać także wymagania ciągłości uziarnienia zawarte w Tablicy 2.3. </w:t>
      </w:r>
    </w:p>
    <w:p w:rsidR="00412175" w:rsidRDefault="00412175" w:rsidP="00267179">
      <w:r>
        <w:rPr>
          <w:b/>
          <w:bCs/>
        </w:rPr>
        <w:t xml:space="preserve">Tablica 2.3. </w:t>
      </w:r>
      <w:r>
        <w:t xml:space="preserve">Wymagania wobec ciągłości uziarnienia na sitach kontrolnych – różnice w przesiewach podczas badań kontrolnych produkowanych mieszanek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1"/>
        <w:gridCol w:w="567"/>
        <w:gridCol w:w="567"/>
        <w:gridCol w:w="567"/>
        <w:gridCol w:w="567"/>
        <w:gridCol w:w="567"/>
        <w:gridCol w:w="567"/>
        <w:gridCol w:w="567"/>
        <w:gridCol w:w="567"/>
        <w:gridCol w:w="567"/>
        <w:gridCol w:w="567"/>
        <w:gridCol w:w="567"/>
        <w:gridCol w:w="567"/>
        <w:gridCol w:w="567"/>
        <w:gridCol w:w="567"/>
        <w:gridCol w:w="567"/>
        <w:gridCol w:w="567"/>
      </w:tblGrid>
      <w:tr w:rsidR="00267179" w:rsidRPr="00F11278" w:rsidTr="00F11278">
        <w:tblPrEx>
          <w:tblCellMar>
            <w:top w:w="0" w:type="dxa"/>
            <w:bottom w:w="0" w:type="dxa"/>
          </w:tblCellMar>
        </w:tblPrEx>
        <w:trPr>
          <w:trHeight w:val="132"/>
        </w:trPr>
        <w:tc>
          <w:tcPr>
            <w:tcW w:w="1021" w:type="dxa"/>
            <w:vMerge w:val="restart"/>
            <w:vAlign w:val="center"/>
          </w:tcPr>
          <w:p w:rsidR="00267179" w:rsidRPr="00F11278" w:rsidRDefault="00267179" w:rsidP="00F11278">
            <w:pPr>
              <w:pStyle w:val="Bezodstpw"/>
              <w:jc w:val="center"/>
              <w:rPr>
                <w:sz w:val="18"/>
                <w:szCs w:val="18"/>
              </w:rPr>
            </w:pPr>
            <w:r w:rsidRPr="00F11278">
              <w:rPr>
                <w:sz w:val="18"/>
                <w:szCs w:val="18"/>
              </w:rPr>
              <w:t>Mieszanka</w:t>
            </w:r>
          </w:p>
        </w:tc>
        <w:tc>
          <w:tcPr>
            <w:tcW w:w="567" w:type="dxa"/>
            <w:gridSpan w:val="16"/>
            <w:vAlign w:val="center"/>
          </w:tcPr>
          <w:p w:rsidR="00267179" w:rsidRPr="00F11278" w:rsidRDefault="00267179" w:rsidP="00F11278">
            <w:pPr>
              <w:pStyle w:val="Bezodstpw"/>
              <w:jc w:val="center"/>
              <w:rPr>
                <w:sz w:val="18"/>
                <w:szCs w:val="18"/>
              </w:rPr>
            </w:pPr>
            <w:r w:rsidRPr="00F11278">
              <w:rPr>
                <w:sz w:val="18"/>
                <w:szCs w:val="18"/>
              </w:rPr>
              <w:t>Minimalna i maksymalna zawartość frakcji w mieszankach</w:t>
            </w:r>
          </w:p>
          <w:p w:rsidR="00267179" w:rsidRPr="00F11278" w:rsidRDefault="00267179" w:rsidP="00F11278">
            <w:pPr>
              <w:pStyle w:val="Bezodstpw"/>
              <w:jc w:val="center"/>
              <w:rPr>
                <w:sz w:val="18"/>
                <w:szCs w:val="18"/>
              </w:rPr>
            </w:pPr>
            <w:r w:rsidRPr="00F11278">
              <w:rPr>
                <w:sz w:val="18"/>
                <w:szCs w:val="18"/>
              </w:rPr>
              <w:t>[różnice przesiewów w % (m/m) przez sito (mm)]</w:t>
            </w:r>
          </w:p>
        </w:tc>
      </w:tr>
      <w:tr w:rsidR="00267179" w:rsidRPr="00F11278" w:rsidTr="00F11278">
        <w:tblPrEx>
          <w:tblCellMar>
            <w:top w:w="0" w:type="dxa"/>
            <w:bottom w:w="0" w:type="dxa"/>
          </w:tblCellMar>
        </w:tblPrEx>
        <w:trPr>
          <w:trHeight w:val="132"/>
        </w:trPr>
        <w:tc>
          <w:tcPr>
            <w:tcW w:w="1021" w:type="dxa"/>
            <w:vMerge/>
            <w:vAlign w:val="center"/>
          </w:tcPr>
          <w:p w:rsidR="00267179" w:rsidRPr="00F11278" w:rsidRDefault="00267179" w:rsidP="00F11278">
            <w:pPr>
              <w:pStyle w:val="Bezodstpw"/>
              <w:jc w:val="center"/>
              <w:rPr>
                <w:sz w:val="18"/>
                <w:szCs w:val="18"/>
              </w:rPr>
            </w:pPr>
          </w:p>
        </w:tc>
        <w:tc>
          <w:tcPr>
            <w:tcW w:w="567" w:type="dxa"/>
            <w:gridSpan w:val="2"/>
            <w:vAlign w:val="center"/>
          </w:tcPr>
          <w:p w:rsidR="00267179" w:rsidRPr="00F11278" w:rsidRDefault="00267179" w:rsidP="00F11278">
            <w:pPr>
              <w:pStyle w:val="Bezodstpw"/>
              <w:jc w:val="center"/>
              <w:rPr>
                <w:sz w:val="18"/>
                <w:szCs w:val="18"/>
              </w:rPr>
            </w:pPr>
            <w:r w:rsidRPr="00F11278">
              <w:rPr>
                <w:sz w:val="18"/>
                <w:szCs w:val="18"/>
              </w:rPr>
              <w:t>1/2</w:t>
            </w:r>
          </w:p>
        </w:tc>
        <w:tc>
          <w:tcPr>
            <w:tcW w:w="567" w:type="dxa"/>
            <w:gridSpan w:val="2"/>
            <w:vAlign w:val="center"/>
          </w:tcPr>
          <w:p w:rsidR="00267179" w:rsidRPr="00F11278" w:rsidRDefault="00267179" w:rsidP="00F11278">
            <w:pPr>
              <w:pStyle w:val="Bezodstpw"/>
              <w:jc w:val="center"/>
              <w:rPr>
                <w:sz w:val="18"/>
                <w:szCs w:val="18"/>
              </w:rPr>
            </w:pPr>
            <w:r w:rsidRPr="00F11278">
              <w:rPr>
                <w:sz w:val="18"/>
                <w:szCs w:val="18"/>
              </w:rPr>
              <w:t>2/4</w:t>
            </w:r>
          </w:p>
        </w:tc>
        <w:tc>
          <w:tcPr>
            <w:tcW w:w="567" w:type="dxa"/>
            <w:gridSpan w:val="2"/>
            <w:vAlign w:val="center"/>
          </w:tcPr>
          <w:p w:rsidR="00267179" w:rsidRPr="00F11278" w:rsidRDefault="00267179" w:rsidP="00F11278">
            <w:pPr>
              <w:pStyle w:val="Bezodstpw"/>
              <w:jc w:val="center"/>
              <w:rPr>
                <w:sz w:val="18"/>
                <w:szCs w:val="18"/>
              </w:rPr>
            </w:pPr>
            <w:r w:rsidRPr="00F11278">
              <w:rPr>
                <w:sz w:val="18"/>
                <w:szCs w:val="18"/>
              </w:rPr>
              <w:t>2/5,6</w:t>
            </w:r>
          </w:p>
        </w:tc>
        <w:tc>
          <w:tcPr>
            <w:tcW w:w="567" w:type="dxa"/>
            <w:gridSpan w:val="2"/>
            <w:vAlign w:val="center"/>
          </w:tcPr>
          <w:p w:rsidR="00267179" w:rsidRPr="00F11278" w:rsidRDefault="00267179" w:rsidP="00F11278">
            <w:pPr>
              <w:pStyle w:val="Bezodstpw"/>
              <w:jc w:val="center"/>
              <w:rPr>
                <w:sz w:val="18"/>
                <w:szCs w:val="18"/>
              </w:rPr>
            </w:pPr>
            <w:r w:rsidRPr="00F11278">
              <w:rPr>
                <w:sz w:val="18"/>
                <w:szCs w:val="18"/>
              </w:rPr>
              <w:t>4/8</w:t>
            </w:r>
          </w:p>
        </w:tc>
        <w:tc>
          <w:tcPr>
            <w:tcW w:w="567" w:type="dxa"/>
            <w:gridSpan w:val="2"/>
            <w:vAlign w:val="center"/>
          </w:tcPr>
          <w:p w:rsidR="00267179" w:rsidRPr="00F11278" w:rsidRDefault="00267179" w:rsidP="00F11278">
            <w:pPr>
              <w:pStyle w:val="Bezodstpw"/>
              <w:jc w:val="center"/>
              <w:rPr>
                <w:sz w:val="18"/>
                <w:szCs w:val="18"/>
              </w:rPr>
            </w:pPr>
            <w:r w:rsidRPr="00F11278">
              <w:rPr>
                <w:sz w:val="18"/>
                <w:szCs w:val="18"/>
              </w:rPr>
              <w:t>5,6/11/2</w:t>
            </w:r>
          </w:p>
        </w:tc>
        <w:tc>
          <w:tcPr>
            <w:tcW w:w="567" w:type="dxa"/>
            <w:gridSpan w:val="2"/>
            <w:vAlign w:val="center"/>
          </w:tcPr>
          <w:p w:rsidR="00267179" w:rsidRPr="00F11278" w:rsidRDefault="00267179" w:rsidP="00F11278">
            <w:pPr>
              <w:pStyle w:val="Bezodstpw"/>
              <w:jc w:val="center"/>
              <w:rPr>
                <w:sz w:val="18"/>
                <w:szCs w:val="18"/>
              </w:rPr>
            </w:pPr>
            <w:r w:rsidRPr="00F11278">
              <w:rPr>
                <w:sz w:val="18"/>
                <w:szCs w:val="18"/>
              </w:rPr>
              <w:t>8/16</w:t>
            </w:r>
          </w:p>
        </w:tc>
        <w:tc>
          <w:tcPr>
            <w:tcW w:w="567" w:type="dxa"/>
            <w:gridSpan w:val="2"/>
            <w:vAlign w:val="center"/>
          </w:tcPr>
          <w:p w:rsidR="00267179" w:rsidRPr="00F11278" w:rsidRDefault="00267179" w:rsidP="00F11278">
            <w:pPr>
              <w:pStyle w:val="Bezodstpw"/>
              <w:jc w:val="center"/>
              <w:rPr>
                <w:sz w:val="18"/>
                <w:szCs w:val="18"/>
              </w:rPr>
            </w:pPr>
            <w:r w:rsidRPr="00F11278">
              <w:rPr>
                <w:sz w:val="18"/>
                <w:szCs w:val="18"/>
              </w:rPr>
              <w:t>11,2/22,4</w:t>
            </w:r>
          </w:p>
        </w:tc>
        <w:tc>
          <w:tcPr>
            <w:tcW w:w="567" w:type="dxa"/>
            <w:gridSpan w:val="2"/>
            <w:vAlign w:val="center"/>
          </w:tcPr>
          <w:p w:rsidR="00267179" w:rsidRPr="00F11278" w:rsidRDefault="00267179" w:rsidP="00F11278">
            <w:pPr>
              <w:pStyle w:val="Bezodstpw"/>
              <w:jc w:val="center"/>
              <w:rPr>
                <w:sz w:val="18"/>
                <w:szCs w:val="18"/>
              </w:rPr>
            </w:pPr>
            <w:r w:rsidRPr="00F11278">
              <w:rPr>
                <w:sz w:val="18"/>
                <w:szCs w:val="18"/>
              </w:rPr>
              <w:t>16/31/5</w:t>
            </w:r>
          </w:p>
        </w:tc>
      </w:tr>
      <w:tr w:rsidR="00267179" w:rsidRPr="00F11278" w:rsidTr="00F11278">
        <w:tblPrEx>
          <w:tblCellMar>
            <w:top w:w="0" w:type="dxa"/>
            <w:bottom w:w="0" w:type="dxa"/>
          </w:tblCellMar>
        </w:tblPrEx>
        <w:trPr>
          <w:trHeight w:val="180"/>
        </w:trPr>
        <w:tc>
          <w:tcPr>
            <w:tcW w:w="1021" w:type="dxa"/>
            <w:vMerge/>
            <w:vAlign w:val="center"/>
          </w:tcPr>
          <w:p w:rsidR="00267179" w:rsidRPr="00F11278" w:rsidRDefault="00267179" w:rsidP="00F11278">
            <w:pPr>
              <w:pStyle w:val="Bezodstpw"/>
              <w:jc w:val="center"/>
              <w:rPr>
                <w:sz w:val="18"/>
                <w:szCs w:val="18"/>
              </w:rPr>
            </w:pPr>
          </w:p>
        </w:tc>
        <w:tc>
          <w:tcPr>
            <w:tcW w:w="567" w:type="dxa"/>
            <w:vAlign w:val="center"/>
          </w:tcPr>
          <w:p w:rsidR="00267179" w:rsidRPr="00F11278" w:rsidRDefault="00267179" w:rsidP="00F11278">
            <w:pPr>
              <w:pStyle w:val="Bezodstpw"/>
              <w:jc w:val="center"/>
              <w:rPr>
                <w:sz w:val="16"/>
                <w:szCs w:val="16"/>
              </w:rPr>
            </w:pPr>
            <w:r w:rsidRPr="00F11278">
              <w:rPr>
                <w:sz w:val="16"/>
                <w:szCs w:val="16"/>
              </w:rPr>
              <w:t>min.</w:t>
            </w:r>
          </w:p>
        </w:tc>
        <w:tc>
          <w:tcPr>
            <w:tcW w:w="567" w:type="dxa"/>
            <w:vAlign w:val="center"/>
          </w:tcPr>
          <w:p w:rsidR="00267179" w:rsidRPr="00F11278" w:rsidRDefault="00267179" w:rsidP="00F11278">
            <w:pPr>
              <w:pStyle w:val="Bezodstpw"/>
              <w:jc w:val="center"/>
              <w:rPr>
                <w:sz w:val="16"/>
                <w:szCs w:val="16"/>
              </w:rPr>
            </w:pPr>
            <w:proofErr w:type="spellStart"/>
            <w:r w:rsidRPr="00F11278">
              <w:rPr>
                <w:sz w:val="16"/>
                <w:szCs w:val="16"/>
              </w:rPr>
              <w:t>max</w:t>
            </w:r>
            <w:proofErr w:type="spellEnd"/>
            <w:r w:rsidRPr="00F11278">
              <w:rPr>
                <w:sz w:val="16"/>
                <w:szCs w:val="16"/>
              </w:rPr>
              <w:t>.</w:t>
            </w:r>
          </w:p>
        </w:tc>
        <w:tc>
          <w:tcPr>
            <w:tcW w:w="567" w:type="dxa"/>
            <w:vAlign w:val="center"/>
          </w:tcPr>
          <w:p w:rsidR="00267179" w:rsidRPr="00F11278" w:rsidRDefault="00267179" w:rsidP="00F11278">
            <w:pPr>
              <w:pStyle w:val="Bezodstpw"/>
              <w:jc w:val="center"/>
              <w:rPr>
                <w:sz w:val="16"/>
                <w:szCs w:val="16"/>
              </w:rPr>
            </w:pPr>
            <w:r w:rsidRPr="00F11278">
              <w:rPr>
                <w:sz w:val="16"/>
                <w:szCs w:val="16"/>
              </w:rPr>
              <w:t>min.</w:t>
            </w:r>
          </w:p>
        </w:tc>
        <w:tc>
          <w:tcPr>
            <w:tcW w:w="567" w:type="dxa"/>
            <w:vAlign w:val="center"/>
          </w:tcPr>
          <w:p w:rsidR="00267179" w:rsidRPr="00F11278" w:rsidRDefault="00267179" w:rsidP="00F11278">
            <w:pPr>
              <w:pStyle w:val="Bezodstpw"/>
              <w:jc w:val="center"/>
              <w:rPr>
                <w:sz w:val="16"/>
                <w:szCs w:val="16"/>
              </w:rPr>
            </w:pPr>
            <w:proofErr w:type="spellStart"/>
            <w:r w:rsidRPr="00F11278">
              <w:rPr>
                <w:sz w:val="16"/>
                <w:szCs w:val="16"/>
              </w:rPr>
              <w:t>max</w:t>
            </w:r>
            <w:proofErr w:type="spellEnd"/>
            <w:r w:rsidRPr="00F11278">
              <w:rPr>
                <w:sz w:val="16"/>
                <w:szCs w:val="16"/>
              </w:rPr>
              <w:t>.</w:t>
            </w:r>
          </w:p>
        </w:tc>
        <w:tc>
          <w:tcPr>
            <w:tcW w:w="567" w:type="dxa"/>
            <w:vAlign w:val="center"/>
          </w:tcPr>
          <w:p w:rsidR="00267179" w:rsidRPr="00F11278" w:rsidRDefault="00267179" w:rsidP="00F11278">
            <w:pPr>
              <w:pStyle w:val="Bezodstpw"/>
              <w:jc w:val="center"/>
              <w:rPr>
                <w:sz w:val="16"/>
                <w:szCs w:val="16"/>
              </w:rPr>
            </w:pPr>
            <w:r w:rsidRPr="00F11278">
              <w:rPr>
                <w:sz w:val="16"/>
                <w:szCs w:val="16"/>
              </w:rPr>
              <w:t>min.</w:t>
            </w:r>
          </w:p>
        </w:tc>
        <w:tc>
          <w:tcPr>
            <w:tcW w:w="567" w:type="dxa"/>
            <w:vAlign w:val="center"/>
          </w:tcPr>
          <w:p w:rsidR="00267179" w:rsidRPr="00F11278" w:rsidRDefault="00267179" w:rsidP="00F11278">
            <w:pPr>
              <w:pStyle w:val="Bezodstpw"/>
              <w:jc w:val="center"/>
              <w:rPr>
                <w:sz w:val="16"/>
                <w:szCs w:val="16"/>
              </w:rPr>
            </w:pPr>
            <w:proofErr w:type="spellStart"/>
            <w:r w:rsidRPr="00F11278">
              <w:rPr>
                <w:sz w:val="16"/>
                <w:szCs w:val="16"/>
              </w:rPr>
              <w:t>max</w:t>
            </w:r>
            <w:proofErr w:type="spellEnd"/>
            <w:r w:rsidRPr="00F11278">
              <w:rPr>
                <w:sz w:val="16"/>
                <w:szCs w:val="16"/>
              </w:rPr>
              <w:t>.</w:t>
            </w:r>
          </w:p>
        </w:tc>
        <w:tc>
          <w:tcPr>
            <w:tcW w:w="567" w:type="dxa"/>
            <w:vAlign w:val="center"/>
          </w:tcPr>
          <w:p w:rsidR="00267179" w:rsidRPr="00F11278" w:rsidRDefault="00267179" w:rsidP="00F11278">
            <w:pPr>
              <w:pStyle w:val="Bezodstpw"/>
              <w:jc w:val="center"/>
              <w:rPr>
                <w:sz w:val="16"/>
                <w:szCs w:val="16"/>
              </w:rPr>
            </w:pPr>
            <w:r w:rsidRPr="00F11278">
              <w:rPr>
                <w:sz w:val="16"/>
                <w:szCs w:val="16"/>
              </w:rPr>
              <w:t>min.</w:t>
            </w:r>
          </w:p>
        </w:tc>
        <w:tc>
          <w:tcPr>
            <w:tcW w:w="567" w:type="dxa"/>
            <w:vAlign w:val="center"/>
          </w:tcPr>
          <w:p w:rsidR="00267179" w:rsidRPr="00F11278" w:rsidRDefault="00267179" w:rsidP="00F11278">
            <w:pPr>
              <w:pStyle w:val="Bezodstpw"/>
              <w:jc w:val="center"/>
              <w:rPr>
                <w:sz w:val="16"/>
                <w:szCs w:val="16"/>
              </w:rPr>
            </w:pPr>
            <w:proofErr w:type="spellStart"/>
            <w:r w:rsidRPr="00F11278">
              <w:rPr>
                <w:sz w:val="16"/>
                <w:szCs w:val="16"/>
              </w:rPr>
              <w:t>max</w:t>
            </w:r>
            <w:proofErr w:type="spellEnd"/>
            <w:r w:rsidRPr="00F11278">
              <w:rPr>
                <w:sz w:val="16"/>
                <w:szCs w:val="16"/>
              </w:rPr>
              <w:t>.</w:t>
            </w:r>
          </w:p>
        </w:tc>
        <w:tc>
          <w:tcPr>
            <w:tcW w:w="567" w:type="dxa"/>
            <w:vAlign w:val="center"/>
          </w:tcPr>
          <w:p w:rsidR="00267179" w:rsidRPr="00F11278" w:rsidRDefault="00267179" w:rsidP="00F11278">
            <w:pPr>
              <w:pStyle w:val="Bezodstpw"/>
              <w:jc w:val="center"/>
              <w:rPr>
                <w:sz w:val="16"/>
                <w:szCs w:val="16"/>
              </w:rPr>
            </w:pPr>
            <w:r w:rsidRPr="00F11278">
              <w:rPr>
                <w:sz w:val="16"/>
                <w:szCs w:val="16"/>
              </w:rPr>
              <w:t>min.</w:t>
            </w:r>
          </w:p>
        </w:tc>
        <w:tc>
          <w:tcPr>
            <w:tcW w:w="567" w:type="dxa"/>
            <w:vAlign w:val="center"/>
          </w:tcPr>
          <w:p w:rsidR="00267179" w:rsidRPr="00F11278" w:rsidRDefault="00267179" w:rsidP="00F11278">
            <w:pPr>
              <w:pStyle w:val="Bezodstpw"/>
              <w:jc w:val="center"/>
              <w:rPr>
                <w:sz w:val="16"/>
                <w:szCs w:val="16"/>
              </w:rPr>
            </w:pPr>
            <w:proofErr w:type="spellStart"/>
            <w:r w:rsidRPr="00F11278">
              <w:rPr>
                <w:sz w:val="16"/>
                <w:szCs w:val="16"/>
              </w:rPr>
              <w:t>max</w:t>
            </w:r>
            <w:proofErr w:type="spellEnd"/>
            <w:r w:rsidRPr="00F11278">
              <w:rPr>
                <w:sz w:val="16"/>
                <w:szCs w:val="16"/>
              </w:rPr>
              <w:t>.</w:t>
            </w:r>
          </w:p>
        </w:tc>
        <w:tc>
          <w:tcPr>
            <w:tcW w:w="567" w:type="dxa"/>
            <w:vAlign w:val="center"/>
          </w:tcPr>
          <w:p w:rsidR="00267179" w:rsidRPr="00F11278" w:rsidRDefault="00267179" w:rsidP="00F11278">
            <w:pPr>
              <w:pStyle w:val="Bezodstpw"/>
              <w:jc w:val="center"/>
              <w:rPr>
                <w:sz w:val="16"/>
                <w:szCs w:val="16"/>
              </w:rPr>
            </w:pPr>
            <w:r w:rsidRPr="00F11278">
              <w:rPr>
                <w:sz w:val="16"/>
                <w:szCs w:val="16"/>
              </w:rPr>
              <w:t>min.</w:t>
            </w:r>
          </w:p>
        </w:tc>
        <w:tc>
          <w:tcPr>
            <w:tcW w:w="567" w:type="dxa"/>
            <w:vAlign w:val="center"/>
          </w:tcPr>
          <w:p w:rsidR="00267179" w:rsidRPr="00F11278" w:rsidRDefault="00267179" w:rsidP="00F11278">
            <w:pPr>
              <w:pStyle w:val="Bezodstpw"/>
              <w:jc w:val="center"/>
              <w:rPr>
                <w:sz w:val="16"/>
                <w:szCs w:val="16"/>
              </w:rPr>
            </w:pPr>
            <w:proofErr w:type="spellStart"/>
            <w:r w:rsidRPr="00F11278">
              <w:rPr>
                <w:sz w:val="16"/>
                <w:szCs w:val="16"/>
              </w:rPr>
              <w:t>max</w:t>
            </w:r>
            <w:proofErr w:type="spellEnd"/>
            <w:r w:rsidRPr="00F11278">
              <w:rPr>
                <w:sz w:val="16"/>
                <w:szCs w:val="16"/>
              </w:rPr>
              <w:t>.</w:t>
            </w:r>
          </w:p>
        </w:tc>
        <w:tc>
          <w:tcPr>
            <w:tcW w:w="567" w:type="dxa"/>
            <w:vAlign w:val="center"/>
          </w:tcPr>
          <w:p w:rsidR="00267179" w:rsidRPr="00F11278" w:rsidRDefault="00267179" w:rsidP="00F11278">
            <w:pPr>
              <w:pStyle w:val="Bezodstpw"/>
              <w:jc w:val="center"/>
              <w:rPr>
                <w:sz w:val="16"/>
                <w:szCs w:val="16"/>
              </w:rPr>
            </w:pPr>
            <w:r w:rsidRPr="00F11278">
              <w:rPr>
                <w:sz w:val="16"/>
                <w:szCs w:val="16"/>
              </w:rPr>
              <w:t>min.</w:t>
            </w:r>
          </w:p>
        </w:tc>
        <w:tc>
          <w:tcPr>
            <w:tcW w:w="567" w:type="dxa"/>
            <w:vAlign w:val="center"/>
          </w:tcPr>
          <w:p w:rsidR="00267179" w:rsidRPr="00F11278" w:rsidRDefault="00267179" w:rsidP="00F11278">
            <w:pPr>
              <w:pStyle w:val="Bezodstpw"/>
              <w:jc w:val="center"/>
              <w:rPr>
                <w:sz w:val="16"/>
                <w:szCs w:val="16"/>
              </w:rPr>
            </w:pPr>
            <w:proofErr w:type="spellStart"/>
            <w:r w:rsidRPr="00F11278">
              <w:rPr>
                <w:sz w:val="16"/>
                <w:szCs w:val="16"/>
              </w:rPr>
              <w:t>max</w:t>
            </w:r>
            <w:proofErr w:type="spellEnd"/>
            <w:r w:rsidRPr="00F11278">
              <w:rPr>
                <w:sz w:val="16"/>
                <w:szCs w:val="16"/>
              </w:rPr>
              <w:t>.</w:t>
            </w:r>
          </w:p>
        </w:tc>
        <w:tc>
          <w:tcPr>
            <w:tcW w:w="567" w:type="dxa"/>
            <w:vAlign w:val="center"/>
          </w:tcPr>
          <w:p w:rsidR="00267179" w:rsidRPr="00F11278" w:rsidRDefault="00267179" w:rsidP="00F11278">
            <w:pPr>
              <w:pStyle w:val="Bezodstpw"/>
              <w:jc w:val="center"/>
              <w:rPr>
                <w:sz w:val="16"/>
                <w:szCs w:val="16"/>
              </w:rPr>
            </w:pPr>
            <w:r w:rsidRPr="00F11278">
              <w:rPr>
                <w:sz w:val="16"/>
                <w:szCs w:val="16"/>
              </w:rPr>
              <w:t>min.</w:t>
            </w:r>
          </w:p>
        </w:tc>
        <w:tc>
          <w:tcPr>
            <w:tcW w:w="567" w:type="dxa"/>
            <w:vAlign w:val="center"/>
          </w:tcPr>
          <w:p w:rsidR="00267179" w:rsidRPr="00F11278" w:rsidRDefault="00267179" w:rsidP="00F11278">
            <w:pPr>
              <w:pStyle w:val="Bezodstpw"/>
              <w:jc w:val="center"/>
              <w:rPr>
                <w:sz w:val="16"/>
                <w:szCs w:val="16"/>
              </w:rPr>
            </w:pPr>
            <w:proofErr w:type="spellStart"/>
            <w:r w:rsidRPr="00F11278">
              <w:rPr>
                <w:sz w:val="16"/>
                <w:szCs w:val="16"/>
              </w:rPr>
              <w:t>max</w:t>
            </w:r>
            <w:proofErr w:type="spellEnd"/>
            <w:r w:rsidRPr="00F11278">
              <w:rPr>
                <w:sz w:val="16"/>
                <w:szCs w:val="16"/>
              </w:rPr>
              <w:t>.</w:t>
            </w:r>
          </w:p>
        </w:tc>
      </w:tr>
      <w:tr w:rsidR="00F11278" w:rsidRPr="00F11278" w:rsidTr="00F11278">
        <w:tblPrEx>
          <w:tblCellMar>
            <w:top w:w="0" w:type="dxa"/>
            <w:bottom w:w="0" w:type="dxa"/>
          </w:tblCellMar>
        </w:tblPrEx>
        <w:trPr>
          <w:trHeight w:val="130"/>
        </w:trPr>
        <w:tc>
          <w:tcPr>
            <w:tcW w:w="1021" w:type="dxa"/>
            <w:vAlign w:val="center"/>
          </w:tcPr>
          <w:p w:rsidR="00267179" w:rsidRPr="00F11278" w:rsidRDefault="00267179" w:rsidP="00F11278">
            <w:pPr>
              <w:pStyle w:val="Bezodstpw"/>
              <w:jc w:val="center"/>
              <w:rPr>
                <w:sz w:val="18"/>
                <w:szCs w:val="18"/>
              </w:rPr>
            </w:pPr>
            <w:r w:rsidRPr="00F11278">
              <w:rPr>
                <w:sz w:val="18"/>
                <w:szCs w:val="18"/>
              </w:rPr>
              <w:t>0/31,5</w:t>
            </w:r>
          </w:p>
        </w:tc>
        <w:tc>
          <w:tcPr>
            <w:tcW w:w="567" w:type="dxa"/>
            <w:vAlign w:val="center"/>
          </w:tcPr>
          <w:p w:rsidR="00267179" w:rsidRPr="00F11278" w:rsidRDefault="00267179" w:rsidP="00F11278">
            <w:pPr>
              <w:pStyle w:val="Bezodstpw"/>
              <w:jc w:val="center"/>
              <w:rPr>
                <w:sz w:val="18"/>
                <w:szCs w:val="18"/>
              </w:rPr>
            </w:pPr>
            <w:r w:rsidRPr="00F11278">
              <w:rPr>
                <w:sz w:val="18"/>
                <w:szCs w:val="18"/>
              </w:rPr>
              <w:t>4</w:t>
            </w:r>
          </w:p>
        </w:tc>
        <w:tc>
          <w:tcPr>
            <w:tcW w:w="567" w:type="dxa"/>
            <w:vAlign w:val="center"/>
          </w:tcPr>
          <w:p w:rsidR="00267179" w:rsidRPr="00F11278" w:rsidRDefault="00267179" w:rsidP="00F11278">
            <w:pPr>
              <w:pStyle w:val="Bezodstpw"/>
              <w:jc w:val="center"/>
              <w:rPr>
                <w:sz w:val="18"/>
                <w:szCs w:val="18"/>
              </w:rPr>
            </w:pPr>
            <w:r w:rsidRPr="00F11278">
              <w:rPr>
                <w:sz w:val="18"/>
                <w:szCs w:val="18"/>
              </w:rPr>
              <w:t>15</w:t>
            </w:r>
          </w:p>
        </w:tc>
        <w:tc>
          <w:tcPr>
            <w:tcW w:w="567" w:type="dxa"/>
            <w:vAlign w:val="center"/>
          </w:tcPr>
          <w:p w:rsidR="00267179" w:rsidRPr="00F11278" w:rsidRDefault="00267179" w:rsidP="00F11278">
            <w:pPr>
              <w:pStyle w:val="Bezodstpw"/>
              <w:jc w:val="center"/>
              <w:rPr>
                <w:sz w:val="18"/>
                <w:szCs w:val="18"/>
              </w:rPr>
            </w:pPr>
            <w:r w:rsidRPr="00F11278">
              <w:rPr>
                <w:sz w:val="18"/>
                <w:szCs w:val="18"/>
              </w:rPr>
              <w:t>7</w:t>
            </w:r>
          </w:p>
        </w:tc>
        <w:tc>
          <w:tcPr>
            <w:tcW w:w="567" w:type="dxa"/>
            <w:vAlign w:val="center"/>
          </w:tcPr>
          <w:p w:rsidR="00267179" w:rsidRPr="00F11278" w:rsidRDefault="00267179" w:rsidP="00F11278">
            <w:pPr>
              <w:pStyle w:val="Bezodstpw"/>
              <w:jc w:val="center"/>
              <w:rPr>
                <w:sz w:val="18"/>
                <w:szCs w:val="18"/>
              </w:rPr>
            </w:pPr>
            <w:r w:rsidRPr="00F11278">
              <w:rPr>
                <w:sz w:val="18"/>
                <w:szCs w:val="18"/>
              </w:rPr>
              <w:t>20</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10</w:t>
            </w:r>
          </w:p>
        </w:tc>
        <w:tc>
          <w:tcPr>
            <w:tcW w:w="567" w:type="dxa"/>
            <w:vAlign w:val="center"/>
          </w:tcPr>
          <w:p w:rsidR="00267179" w:rsidRPr="00F11278" w:rsidRDefault="00267179" w:rsidP="00F11278">
            <w:pPr>
              <w:pStyle w:val="Bezodstpw"/>
              <w:jc w:val="center"/>
              <w:rPr>
                <w:sz w:val="18"/>
                <w:szCs w:val="18"/>
              </w:rPr>
            </w:pPr>
            <w:r w:rsidRPr="00F11278">
              <w:rPr>
                <w:sz w:val="18"/>
                <w:szCs w:val="18"/>
              </w:rPr>
              <w:t>25</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10</w:t>
            </w:r>
          </w:p>
        </w:tc>
        <w:tc>
          <w:tcPr>
            <w:tcW w:w="567" w:type="dxa"/>
            <w:vAlign w:val="center"/>
          </w:tcPr>
          <w:p w:rsidR="00267179" w:rsidRPr="00F11278" w:rsidRDefault="00267179" w:rsidP="00F11278">
            <w:pPr>
              <w:pStyle w:val="Bezodstpw"/>
              <w:jc w:val="center"/>
              <w:rPr>
                <w:sz w:val="18"/>
                <w:szCs w:val="18"/>
              </w:rPr>
            </w:pPr>
            <w:r w:rsidRPr="00F11278">
              <w:rPr>
                <w:sz w:val="18"/>
                <w:szCs w:val="18"/>
              </w:rPr>
              <w:t>25</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r>
      <w:tr w:rsidR="00F11278" w:rsidRPr="00F11278" w:rsidTr="00F11278">
        <w:tblPrEx>
          <w:tblCellMar>
            <w:top w:w="0" w:type="dxa"/>
            <w:bottom w:w="0" w:type="dxa"/>
          </w:tblCellMar>
        </w:tblPrEx>
        <w:trPr>
          <w:trHeight w:val="132"/>
        </w:trPr>
        <w:tc>
          <w:tcPr>
            <w:tcW w:w="1021" w:type="dxa"/>
            <w:vAlign w:val="center"/>
          </w:tcPr>
          <w:p w:rsidR="00267179" w:rsidRPr="00F11278" w:rsidRDefault="00267179" w:rsidP="00F11278">
            <w:pPr>
              <w:pStyle w:val="Bezodstpw"/>
              <w:jc w:val="center"/>
              <w:rPr>
                <w:sz w:val="18"/>
                <w:szCs w:val="18"/>
              </w:rPr>
            </w:pPr>
            <w:r w:rsidRPr="00F11278">
              <w:rPr>
                <w:sz w:val="18"/>
                <w:szCs w:val="18"/>
              </w:rPr>
              <w:t>0/45</w:t>
            </w:r>
          </w:p>
        </w:tc>
        <w:tc>
          <w:tcPr>
            <w:tcW w:w="567" w:type="dxa"/>
            <w:vAlign w:val="center"/>
          </w:tcPr>
          <w:p w:rsidR="00267179" w:rsidRPr="00F11278" w:rsidRDefault="00267179" w:rsidP="00F11278">
            <w:pPr>
              <w:pStyle w:val="Bezodstpw"/>
              <w:jc w:val="center"/>
              <w:rPr>
                <w:sz w:val="18"/>
                <w:szCs w:val="18"/>
              </w:rPr>
            </w:pPr>
            <w:r w:rsidRPr="00F11278">
              <w:rPr>
                <w:sz w:val="18"/>
                <w:szCs w:val="18"/>
              </w:rPr>
              <w:t>4</w:t>
            </w:r>
          </w:p>
        </w:tc>
        <w:tc>
          <w:tcPr>
            <w:tcW w:w="567" w:type="dxa"/>
            <w:vAlign w:val="center"/>
          </w:tcPr>
          <w:p w:rsidR="00267179" w:rsidRPr="00F11278" w:rsidRDefault="00267179" w:rsidP="00F11278">
            <w:pPr>
              <w:pStyle w:val="Bezodstpw"/>
              <w:jc w:val="center"/>
              <w:rPr>
                <w:sz w:val="18"/>
                <w:szCs w:val="18"/>
              </w:rPr>
            </w:pPr>
            <w:r w:rsidRPr="00F11278">
              <w:rPr>
                <w:sz w:val="18"/>
                <w:szCs w:val="18"/>
              </w:rPr>
              <w:t>15</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7</w:t>
            </w:r>
          </w:p>
        </w:tc>
        <w:tc>
          <w:tcPr>
            <w:tcW w:w="567" w:type="dxa"/>
            <w:vAlign w:val="center"/>
          </w:tcPr>
          <w:p w:rsidR="00267179" w:rsidRPr="00F11278" w:rsidRDefault="00267179" w:rsidP="00F11278">
            <w:pPr>
              <w:pStyle w:val="Bezodstpw"/>
              <w:jc w:val="center"/>
              <w:rPr>
                <w:sz w:val="18"/>
                <w:szCs w:val="18"/>
              </w:rPr>
            </w:pPr>
            <w:r w:rsidRPr="00F11278">
              <w:rPr>
                <w:sz w:val="18"/>
                <w:szCs w:val="18"/>
              </w:rPr>
              <w:t>20</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10</w:t>
            </w:r>
          </w:p>
        </w:tc>
        <w:tc>
          <w:tcPr>
            <w:tcW w:w="567" w:type="dxa"/>
            <w:vAlign w:val="center"/>
          </w:tcPr>
          <w:p w:rsidR="00267179" w:rsidRPr="00F11278" w:rsidRDefault="00267179" w:rsidP="00F11278">
            <w:pPr>
              <w:pStyle w:val="Bezodstpw"/>
              <w:jc w:val="center"/>
              <w:rPr>
                <w:sz w:val="18"/>
                <w:szCs w:val="18"/>
              </w:rPr>
            </w:pPr>
            <w:r w:rsidRPr="00F11278">
              <w:rPr>
                <w:sz w:val="18"/>
                <w:szCs w:val="18"/>
              </w:rPr>
              <w:t>25</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10</w:t>
            </w:r>
          </w:p>
        </w:tc>
        <w:tc>
          <w:tcPr>
            <w:tcW w:w="567" w:type="dxa"/>
            <w:vAlign w:val="center"/>
          </w:tcPr>
          <w:p w:rsidR="00267179" w:rsidRPr="00F11278" w:rsidRDefault="00267179" w:rsidP="00F11278">
            <w:pPr>
              <w:pStyle w:val="Bezodstpw"/>
              <w:jc w:val="center"/>
              <w:rPr>
                <w:sz w:val="18"/>
                <w:szCs w:val="18"/>
              </w:rPr>
            </w:pPr>
            <w:r w:rsidRPr="00F11278">
              <w:rPr>
                <w:sz w:val="18"/>
                <w:szCs w:val="18"/>
              </w:rPr>
              <w:t>25</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r>
      <w:tr w:rsidR="00F11278" w:rsidRPr="00F11278" w:rsidTr="00F11278">
        <w:tblPrEx>
          <w:tblCellMar>
            <w:top w:w="0" w:type="dxa"/>
            <w:bottom w:w="0" w:type="dxa"/>
          </w:tblCellMar>
        </w:tblPrEx>
        <w:trPr>
          <w:trHeight w:val="135"/>
        </w:trPr>
        <w:tc>
          <w:tcPr>
            <w:tcW w:w="1021" w:type="dxa"/>
            <w:vAlign w:val="center"/>
          </w:tcPr>
          <w:p w:rsidR="00267179" w:rsidRPr="00F11278" w:rsidRDefault="00267179" w:rsidP="00F11278">
            <w:pPr>
              <w:pStyle w:val="Bezodstpw"/>
              <w:jc w:val="center"/>
              <w:rPr>
                <w:sz w:val="18"/>
                <w:szCs w:val="18"/>
              </w:rPr>
            </w:pPr>
            <w:r w:rsidRPr="00F11278">
              <w:rPr>
                <w:sz w:val="18"/>
                <w:szCs w:val="18"/>
              </w:rPr>
              <w:t>0/63</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4</w:t>
            </w:r>
          </w:p>
        </w:tc>
        <w:tc>
          <w:tcPr>
            <w:tcW w:w="567" w:type="dxa"/>
            <w:vAlign w:val="center"/>
          </w:tcPr>
          <w:p w:rsidR="00267179" w:rsidRPr="00F11278" w:rsidRDefault="00267179" w:rsidP="00F11278">
            <w:pPr>
              <w:pStyle w:val="Bezodstpw"/>
              <w:jc w:val="center"/>
              <w:rPr>
                <w:sz w:val="18"/>
                <w:szCs w:val="18"/>
              </w:rPr>
            </w:pPr>
            <w:r w:rsidRPr="00F11278">
              <w:rPr>
                <w:sz w:val="18"/>
                <w:szCs w:val="18"/>
              </w:rPr>
              <w:t>15</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7</w:t>
            </w:r>
          </w:p>
        </w:tc>
        <w:tc>
          <w:tcPr>
            <w:tcW w:w="567" w:type="dxa"/>
            <w:vAlign w:val="center"/>
          </w:tcPr>
          <w:p w:rsidR="00267179" w:rsidRPr="00F11278" w:rsidRDefault="00267179" w:rsidP="00F11278">
            <w:pPr>
              <w:pStyle w:val="Bezodstpw"/>
              <w:jc w:val="center"/>
              <w:rPr>
                <w:sz w:val="18"/>
                <w:szCs w:val="18"/>
              </w:rPr>
            </w:pPr>
            <w:r w:rsidRPr="00F11278">
              <w:rPr>
                <w:sz w:val="18"/>
                <w:szCs w:val="18"/>
              </w:rPr>
              <w:t>20</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10</w:t>
            </w:r>
          </w:p>
        </w:tc>
        <w:tc>
          <w:tcPr>
            <w:tcW w:w="567" w:type="dxa"/>
            <w:vAlign w:val="center"/>
          </w:tcPr>
          <w:p w:rsidR="00267179" w:rsidRPr="00F11278" w:rsidRDefault="00267179" w:rsidP="00F11278">
            <w:pPr>
              <w:pStyle w:val="Bezodstpw"/>
              <w:jc w:val="center"/>
              <w:rPr>
                <w:sz w:val="18"/>
                <w:szCs w:val="18"/>
              </w:rPr>
            </w:pPr>
            <w:r w:rsidRPr="00F11278">
              <w:rPr>
                <w:sz w:val="18"/>
                <w:szCs w:val="18"/>
              </w:rPr>
              <w:t>25</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w:t>
            </w:r>
          </w:p>
        </w:tc>
        <w:tc>
          <w:tcPr>
            <w:tcW w:w="567" w:type="dxa"/>
            <w:vAlign w:val="center"/>
          </w:tcPr>
          <w:p w:rsidR="00267179" w:rsidRPr="00F11278" w:rsidRDefault="00267179" w:rsidP="00F11278">
            <w:pPr>
              <w:pStyle w:val="Bezodstpw"/>
              <w:jc w:val="center"/>
              <w:rPr>
                <w:sz w:val="18"/>
                <w:szCs w:val="18"/>
              </w:rPr>
            </w:pPr>
            <w:r w:rsidRPr="00F11278">
              <w:rPr>
                <w:sz w:val="18"/>
                <w:szCs w:val="18"/>
              </w:rPr>
              <w:t>10</w:t>
            </w:r>
          </w:p>
        </w:tc>
        <w:tc>
          <w:tcPr>
            <w:tcW w:w="567" w:type="dxa"/>
            <w:vAlign w:val="center"/>
          </w:tcPr>
          <w:p w:rsidR="00267179" w:rsidRPr="00F11278" w:rsidRDefault="00267179" w:rsidP="00F11278">
            <w:pPr>
              <w:pStyle w:val="Bezodstpw"/>
              <w:jc w:val="center"/>
              <w:rPr>
                <w:sz w:val="18"/>
                <w:szCs w:val="18"/>
              </w:rPr>
            </w:pPr>
            <w:r w:rsidRPr="00F11278">
              <w:rPr>
                <w:sz w:val="18"/>
                <w:szCs w:val="18"/>
              </w:rPr>
              <w:t>25</w:t>
            </w:r>
          </w:p>
        </w:tc>
      </w:tr>
    </w:tbl>
    <w:p w:rsidR="00412175" w:rsidRDefault="00412175" w:rsidP="00F11278">
      <w:pPr>
        <w:pStyle w:val="Nagwek3"/>
      </w:pPr>
      <w:bookmarkStart w:id="16" w:name="_Toc20152241"/>
      <w:r>
        <w:lastRenderedPageBreak/>
        <w:t>Wrażliwość na mróz, wodoprzepuszczalność</w:t>
      </w:r>
      <w:bookmarkEnd w:id="16"/>
      <w:r>
        <w:t xml:space="preserve"> </w:t>
      </w:r>
    </w:p>
    <w:p w:rsidR="00412175" w:rsidRDefault="00412175" w:rsidP="00F11278">
      <w:r>
        <w:t xml:space="preserve">Mieszanki kruszyw stosowane do warstw podbudów pomocniczych powinny spełniać wymagania wg Tablicy 2.6. </w:t>
      </w:r>
    </w:p>
    <w:p w:rsidR="00412175" w:rsidRDefault="00412175" w:rsidP="00F11278">
      <w:r>
        <w:t xml:space="preserve">Wymagania wobec mieszanek przeznaczonych do warstw podbudowy pomocniczej odnośnie wrażliwości na mróz (wskaźnik SE4), dotyczą badania materiału po pięciokrotnym zagęszczeniu metodą </w:t>
      </w:r>
      <w:proofErr w:type="spellStart"/>
      <w:r>
        <w:t>Proctora</w:t>
      </w:r>
      <w:proofErr w:type="spellEnd"/>
      <w:r>
        <w:t xml:space="preserve"> według PN EN 13286-2. </w:t>
      </w:r>
    </w:p>
    <w:p w:rsidR="00412175" w:rsidRDefault="00412175" w:rsidP="00F11278">
      <w:r>
        <w:t xml:space="preserve">Nie stawia się wymagań wobec wodoprzepuszczalności zagęszczonej mieszanki niezwiązanej do podbudowy pomocniczej. </w:t>
      </w:r>
    </w:p>
    <w:p w:rsidR="00412175" w:rsidRDefault="00412175" w:rsidP="00F11278">
      <w:pPr>
        <w:pStyle w:val="Nagwek3"/>
      </w:pPr>
      <w:bookmarkStart w:id="17" w:name="_Toc20152242"/>
      <w:r>
        <w:t>Zawartość wody</w:t>
      </w:r>
      <w:bookmarkEnd w:id="17"/>
      <w:r>
        <w:t xml:space="preserve"> </w:t>
      </w:r>
    </w:p>
    <w:p w:rsidR="00412175" w:rsidRDefault="00412175" w:rsidP="00F11278">
      <w:r>
        <w:t xml:space="preserve">Zawartość wody w mieszankach kruszyw powinna odpowiadać wymaganej zawartości wody w trakcie wbudowywania i zagęszczania określonej według PN-EN 13286-2, w granicach podanych w Tablicy 2.6. </w:t>
      </w:r>
    </w:p>
    <w:p w:rsidR="00412175" w:rsidRDefault="00412175" w:rsidP="00F11278">
      <w:pPr>
        <w:pStyle w:val="Nagwek3"/>
      </w:pPr>
      <w:bookmarkStart w:id="18" w:name="_Toc20152243"/>
      <w:r>
        <w:t>Wskaźnik CBR</w:t>
      </w:r>
      <w:bookmarkEnd w:id="18"/>
      <w:r>
        <w:t xml:space="preserve"> </w:t>
      </w:r>
    </w:p>
    <w:p w:rsidR="00412175" w:rsidRDefault="00412175" w:rsidP="00F11278">
      <w:r>
        <w:t>Badanie CBR mieszanek do podbudowy pomocniczej należy wykonać na mieszance zagęszczonej do wskaźnika zagęszczenia I</w:t>
      </w:r>
      <w:r w:rsidRPr="00F11278">
        <w:rPr>
          <w:vertAlign w:val="subscript"/>
        </w:rPr>
        <w:t>S</w:t>
      </w:r>
      <w:r>
        <w:t xml:space="preserve">=1,0 i po 96 godzinach przechowywania jej w wodzie. CBR oznaczyć wg PN-EN 13286-47. Wymaganie wg Tablicy 2.6. </w:t>
      </w:r>
    </w:p>
    <w:p w:rsidR="00412175" w:rsidRDefault="00412175" w:rsidP="00F11278">
      <w:pPr>
        <w:pStyle w:val="Nagwek2"/>
      </w:pPr>
      <w:bookmarkStart w:id="19" w:name="_Toc20152244"/>
      <w:r>
        <w:t>Wymagane właściwości mieszanki niezwiązanej do podbudowy zasadniczej</w:t>
      </w:r>
      <w:bookmarkEnd w:id="19"/>
      <w:r>
        <w:t xml:space="preserve"> </w:t>
      </w:r>
    </w:p>
    <w:p w:rsidR="00412175" w:rsidRDefault="00412175" w:rsidP="00F11278">
      <w:pPr>
        <w:pStyle w:val="Nagwek3"/>
      </w:pPr>
      <w:bookmarkStart w:id="20" w:name="_Toc20152245"/>
      <w:r>
        <w:t>Zawartość pyłu</w:t>
      </w:r>
      <w:bookmarkEnd w:id="20"/>
      <w:r>
        <w:t xml:space="preserve"> </w:t>
      </w:r>
    </w:p>
    <w:p w:rsidR="00412175" w:rsidRDefault="00412175">
      <w:pPr>
        <w:pStyle w:val="Default"/>
        <w:rPr>
          <w:color w:val="auto"/>
          <w:sz w:val="20"/>
          <w:szCs w:val="20"/>
        </w:rPr>
      </w:pPr>
    </w:p>
    <w:p w:rsidR="00412175" w:rsidRDefault="00412175" w:rsidP="00F11278">
      <w:r>
        <w:t xml:space="preserve">Maksymalna zawartość pyłów &lt; 0,063 mm w mieszankach kruszyw przeznaczonych do warstwy podbudowy zasadniczej, powinna spełniać wymagania kategorii podanej w Tablicy 2.6. </w:t>
      </w:r>
    </w:p>
    <w:p w:rsidR="00F11278" w:rsidRDefault="00412175" w:rsidP="00F11278">
      <w:r>
        <w:t xml:space="preserve">Zawartość pyłów należy oznaczać wg PN-EN 933-1. </w:t>
      </w:r>
    </w:p>
    <w:p w:rsidR="00412175" w:rsidRDefault="00412175" w:rsidP="00F11278">
      <w:r>
        <w:t xml:space="preserve">W przypadku słabych kruszyw zawartość pyłów w mieszance kruszyw należy również badać i deklarować, po 5 krotnym zagęszczeniu metodą </w:t>
      </w:r>
      <w:proofErr w:type="spellStart"/>
      <w:r>
        <w:t>Proctora</w:t>
      </w:r>
      <w:proofErr w:type="spellEnd"/>
      <w:r>
        <w:t xml:space="preserve">. Zawartość pyłów w takiej mieszance, po pięciokrotnym zagęszczeniu metodą </w:t>
      </w:r>
      <w:proofErr w:type="spellStart"/>
      <w:r>
        <w:t>Proctora</w:t>
      </w:r>
      <w:proofErr w:type="spellEnd"/>
      <w:r>
        <w:t xml:space="preserve">, powinna również spełniać wymagania podane w Tablicy 2.4. </w:t>
      </w:r>
    </w:p>
    <w:p w:rsidR="00412175" w:rsidRDefault="00412175" w:rsidP="00F11278">
      <w:r>
        <w:t xml:space="preserve">Nie określa się wymagania wobec minimalnej zawartości pyłów &lt; 0,063 mm w mieszankach kruszyw do warstwy podbudowy zasadniczej. </w:t>
      </w:r>
    </w:p>
    <w:p w:rsidR="00412175" w:rsidRDefault="00412175" w:rsidP="00F11278">
      <w:pPr>
        <w:pStyle w:val="Nagwek3"/>
      </w:pPr>
      <w:bookmarkStart w:id="21" w:name="_Toc20152246"/>
      <w:r>
        <w:t>Zawartość nadziarna</w:t>
      </w:r>
      <w:bookmarkEnd w:id="21"/>
      <w:r>
        <w:t xml:space="preserve"> </w:t>
      </w:r>
    </w:p>
    <w:p w:rsidR="00412175" w:rsidRDefault="00412175" w:rsidP="00F11278"/>
    <w:p w:rsidR="00412175" w:rsidRDefault="00412175" w:rsidP="00F11278">
      <w:r>
        <w:t xml:space="preserve">Określona według PN-EN 933-1 zawartość nadziarna w mieszankach kruszyw powinna spełniać wymagania podane w Tablicy 2.6. W przypadku słabych kruszyw decyduje zawartość nadziarna w mieszance kruszyw po pięciokrotnym zagęszczeniu metodą </w:t>
      </w:r>
      <w:proofErr w:type="spellStart"/>
      <w:r>
        <w:t>Proctora</w:t>
      </w:r>
      <w:proofErr w:type="spellEnd"/>
      <w:r>
        <w:t xml:space="preserve">. </w:t>
      </w:r>
    </w:p>
    <w:p w:rsidR="00412175" w:rsidRDefault="00412175" w:rsidP="00F11278">
      <w:pPr>
        <w:pStyle w:val="Nagwek3"/>
      </w:pPr>
      <w:bookmarkStart w:id="22" w:name="_Toc20152247"/>
      <w:r>
        <w:t>Uziarnienie</w:t>
      </w:r>
      <w:bookmarkEnd w:id="22"/>
      <w:r>
        <w:t xml:space="preserve"> </w:t>
      </w:r>
    </w:p>
    <w:p w:rsidR="00412175" w:rsidRDefault="00412175">
      <w:pPr>
        <w:pStyle w:val="Default"/>
        <w:rPr>
          <w:color w:val="auto"/>
          <w:sz w:val="20"/>
          <w:szCs w:val="20"/>
        </w:rPr>
      </w:pPr>
    </w:p>
    <w:p w:rsidR="00412175" w:rsidRDefault="00412175" w:rsidP="00F11278">
      <w:r>
        <w:t xml:space="preserve">Określone według PN-EN 933-1 uziarnienia mieszanek kruszyw, przeznaczonych do warstw podbudowy zasadniczej muszą spełniać wymagania przedstawione na rysunkach 2.4, 2.5 i 2.6. </w:t>
      </w:r>
    </w:p>
    <w:p w:rsidR="00412175" w:rsidRDefault="00412175" w:rsidP="00F11278">
      <w:r>
        <w:lastRenderedPageBreak/>
        <w:t xml:space="preserve">W przypadku słabych kruszyw uziarnienie mieszanki kruszyw należy również badać i deklarować, po 5 krotnym zagęszczeniu metodą </w:t>
      </w:r>
      <w:proofErr w:type="spellStart"/>
      <w:r>
        <w:t>Proctora</w:t>
      </w:r>
      <w:proofErr w:type="spellEnd"/>
      <w:r>
        <w:t xml:space="preserve">. Kryterium przydatności takiej mieszanki, pod względem uziarnienia, jest spełnione, jeżeli uziarnienie mieszanki po pięciokrotnym zagęszczeniu metodą </w:t>
      </w:r>
      <w:proofErr w:type="spellStart"/>
      <w:r>
        <w:t>Proctora</w:t>
      </w:r>
      <w:proofErr w:type="spellEnd"/>
      <w:r>
        <w:t xml:space="preserve">, mieści się w krzywych granicznych podanych na rysunkach 2.4, 2.5 i 2.6. </w:t>
      </w:r>
    </w:p>
    <w:p w:rsidR="00412175" w:rsidRDefault="00412175" w:rsidP="00F11278">
      <w:r>
        <w:t xml:space="preserve">Jako wymagane obowiązują tylko wymienione wartości liczbowe na rysunku. </w:t>
      </w:r>
    </w:p>
    <w:p w:rsidR="00412175" w:rsidRDefault="00412175" w:rsidP="00F11278">
      <w:r>
        <w:t xml:space="preserve"> </w:t>
      </w:r>
      <w:r>
        <w:rPr>
          <w:b/>
          <w:bCs/>
        </w:rPr>
        <w:t>Rys. 2.4</w:t>
      </w:r>
      <w:r>
        <w:t xml:space="preserve"> Krzywe graniczne uziarnienia mieszanki niezwiązanej 0/31,5 do warstw podbudowy zasadniczej </w:t>
      </w:r>
    </w:p>
    <w:p w:rsidR="00412175" w:rsidRDefault="00412175">
      <w:pPr>
        <w:pStyle w:val="Default"/>
        <w:rPr>
          <w:color w:val="auto"/>
          <w:sz w:val="20"/>
          <w:szCs w:val="20"/>
        </w:rPr>
      </w:pPr>
      <w:r>
        <w:rPr>
          <w:color w:val="auto"/>
          <w:sz w:val="20"/>
          <w:szCs w:val="20"/>
        </w:rPr>
        <w:t xml:space="preserve"> </w:t>
      </w:r>
      <w:r w:rsidR="00F11278">
        <w:rPr>
          <w:noProof/>
          <w:color w:val="auto"/>
          <w:sz w:val="20"/>
          <w:szCs w:val="20"/>
        </w:rPr>
        <w:drawing>
          <wp:inline distT="0" distB="0" distL="0" distR="0">
            <wp:extent cx="6036945" cy="4298163"/>
            <wp:effectExtent l="19050" t="0" r="190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6036945" cy="4298163"/>
                    </a:xfrm>
                    <a:prstGeom prst="rect">
                      <a:avLst/>
                    </a:prstGeom>
                    <a:noFill/>
                    <a:ln w="9525">
                      <a:noFill/>
                      <a:miter lim="800000"/>
                      <a:headEnd/>
                      <a:tailEnd/>
                    </a:ln>
                  </pic:spPr>
                </pic:pic>
              </a:graphicData>
            </a:graphic>
          </wp:inline>
        </w:drawing>
      </w:r>
    </w:p>
    <w:p w:rsidR="00412175" w:rsidRDefault="00E44BD9">
      <w:pPr>
        <w:pStyle w:val="Default"/>
        <w:framePr w:w="-6641" w:wrap="auto" w:vAnchor="page" w:hAnchor="page" w:x="1277" w:y="1"/>
        <w:rPr>
          <w:color w:val="auto"/>
          <w:sz w:val="20"/>
          <w:szCs w:val="20"/>
        </w:rPr>
      </w:pPr>
      <w:r>
        <w:rPr>
          <w:noProof/>
          <w:color w:val="auto"/>
          <w:sz w:val="20"/>
          <w:szCs w:val="20"/>
        </w:rPr>
        <w:drawing>
          <wp:inline distT="0" distB="0" distL="0" distR="0">
            <wp:extent cx="19627850" cy="6076950"/>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9627850" cy="6076950"/>
                    </a:xfrm>
                    <a:prstGeom prst="rect">
                      <a:avLst/>
                    </a:prstGeom>
                    <a:noFill/>
                    <a:ln w="9525">
                      <a:noFill/>
                      <a:miter lim="800000"/>
                      <a:headEnd/>
                      <a:tailEnd/>
                    </a:ln>
                  </pic:spPr>
                </pic:pic>
              </a:graphicData>
            </a:graphic>
          </wp:inline>
        </w:drawing>
      </w:r>
    </w:p>
    <w:p w:rsidR="00412175" w:rsidRDefault="00412175">
      <w:pPr>
        <w:pStyle w:val="Default"/>
        <w:pageBreakBefore/>
        <w:rPr>
          <w:color w:val="auto"/>
          <w:sz w:val="18"/>
          <w:szCs w:val="18"/>
        </w:rPr>
      </w:pPr>
      <w:r>
        <w:rPr>
          <w:b/>
          <w:bCs/>
          <w:color w:val="auto"/>
          <w:sz w:val="18"/>
          <w:szCs w:val="18"/>
        </w:rPr>
        <w:lastRenderedPageBreak/>
        <w:t xml:space="preserve"> </w:t>
      </w:r>
    </w:p>
    <w:p w:rsidR="00412175" w:rsidRDefault="00412175" w:rsidP="00F11278">
      <w:r>
        <w:rPr>
          <w:b/>
          <w:bCs/>
        </w:rPr>
        <w:t>Rys.2.5</w:t>
      </w:r>
      <w:r>
        <w:t xml:space="preserve"> Krzywe graniczne uziarnienia mieszanki niezwiązanej 0/45 mm do warstw podbudowy zasadniczej </w:t>
      </w:r>
    </w:p>
    <w:p w:rsidR="00412175" w:rsidRDefault="00F11278">
      <w:pPr>
        <w:pStyle w:val="Default"/>
        <w:rPr>
          <w:color w:val="auto"/>
          <w:sz w:val="18"/>
          <w:szCs w:val="18"/>
        </w:rPr>
      </w:pPr>
      <w:r>
        <w:rPr>
          <w:b/>
          <w:bCs/>
          <w:noProof/>
          <w:color w:val="auto"/>
          <w:sz w:val="18"/>
          <w:szCs w:val="18"/>
        </w:rPr>
        <w:drawing>
          <wp:inline distT="0" distB="0" distL="0" distR="0">
            <wp:extent cx="6036945" cy="3359232"/>
            <wp:effectExtent l="19050" t="0" r="190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6036945" cy="3359232"/>
                    </a:xfrm>
                    <a:prstGeom prst="rect">
                      <a:avLst/>
                    </a:prstGeom>
                    <a:noFill/>
                    <a:ln w="9525">
                      <a:noFill/>
                      <a:miter lim="800000"/>
                      <a:headEnd/>
                      <a:tailEnd/>
                    </a:ln>
                  </pic:spPr>
                </pic:pic>
              </a:graphicData>
            </a:graphic>
          </wp:inline>
        </w:drawing>
      </w:r>
      <w:r w:rsidR="00412175">
        <w:rPr>
          <w:b/>
          <w:bCs/>
          <w:color w:val="auto"/>
          <w:sz w:val="18"/>
          <w:szCs w:val="18"/>
        </w:rPr>
        <w:t xml:space="preserve"> </w:t>
      </w:r>
    </w:p>
    <w:p w:rsidR="00412175" w:rsidRDefault="00E44BD9">
      <w:pPr>
        <w:pStyle w:val="Default"/>
        <w:framePr w:w="-10182" w:wrap="auto" w:vAnchor="page" w:hAnchor="page" w:x="1284" w:y="1"/>
        <w:rPr>
          <w:color w:val="auto"/>
          <w:sz w:val="18"/>
          <w:szCs w:val="18"/>
        </w:rPr>
      </w:pPr>
      <w:r>
        <w:rPr>
          <w:noProof/>
          <w:color w:val="auto"/>
          <w:sz w:val="18"/>
          <w:szCs w:val="18"/>
        </w:rPr>
        <w:drawing>
          <wp:inline distT="0" distB="0" distL="0" distR="0">
            <wp:extent cx="19069050" cy="5302250"/>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9069050" cy="5302250"/>
                    </a:xfrm>
                    <a:prstGeom prst="rect">
                      <a:avLst/>
                    </a:prstGeom>
                    <a:noFill/>
                    <a:ln w="9525">
                      <a:noFill/>
                      <a:miter lim="800000"/>
                      <a:headEnd/>
                      <a:tailEnd/>
                    </a:ln>
                  </pic:spPr>
                </pic:pic>
              </a:graphicData>
            </a:graphic>
          </wp:inline>
        </w:drawing>
      </w:r>
    </w:p>
    <w:p w:rsidR="00412175" w:rsidRDefault="00412175" w:rsidP="00F11278">
      <w:r>
        <w:rPr>
          <w:b/>
          <w:bCs/>
        </w:rPr>
        <w:t xml:space="preserve"> Rys. 2.6</w:t>
      </w:r>
      <w:r>
        <w:t xml:space="preserve"> Krzywe graniczne uziarnienia mieszanki niezwiązanej 0/63 mm do warstw podbudowy zasadniczej</w:t>
      </w:r>
      <w:r>
        <w:rPr>
          <w:b/>
          <w:bCs/>
        </w:rPr>
        <w:t xml:space="preserve"> </w:t>
      </w:r>
    </w:p>
    <w:p w:rsidR="00412175" w:rsidRDefault="00412175">
      <w:pPr>
        <w:pStyle w:val="Default"/>
        <w:rPr>
          <w:color w:val="auto"/>
          <w:sz w:val="20"/>
          <w:szCs w:val="20"/>
        </w:rPr>
      </w:pPr>
      <w:r>
        <w:rPr>
          <w:color w:val="auto"/>
          <w:sz w:val="20"/>
          <w:szCs w:val="20"/>
        </w:rPr>
        <w:t xml:space="preserve"> </w:t>
      </w:r>
      <w:r w:rsidR="00F11278">
        <w:rPr>
          <w:noProof/>
          <w:color w:val="auto"/>
          <w:sz w:val="20"/>
          <w:szCs w:val="20"/>
        </w:rPr>
        <w:drawing>
          <wp:inline distT="0" distB="0" distL="0" distR="0">
            <wp:extent cx="6036945" cy="3429583"/>
            <wp:effectExtent l="19050" t="0" r="190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6036945" cy="3429583"/>
                    </a:xfrm>
                    <a:prstGeom prst="rect">
                      <a:avLst/>
                    </a:prstGeom>
                    <a:noFill/>
                    <a:ln w="9525">
                      <a:noFill/>
                      <a:miter lim="800000"/>
                      <a:headEnd/>
                      <a:tailEnd/>
                    </a:ln>
                  </pic:spPr>
                </pic:pic>
              </a:graphicData>
            </a:graphic>
          </wp:inline>
        </w:drawing>
      </w:r>
    </w:p>
    <w:p w:rsidR="00412175" w:rsidRDefault="00412175" w:rsidP="00F11278">
      <w:r>
        <w:t xml:space="preserve">Oprócz wymagań podanych na rysunku, wymaga się aby 90% uziarnień mieszanek zbadanych w ramach ZKP w okresie 6 miesięcy spełniało wymagania kategorii podanych  w tablicach 2.4 i 2.5, aby zapewnić jednorodność i ciągłość uziarnienia mieszanek. </w:t>
      </w:r>
    </w:p>
    <w:p w:rsidR="00F11278" w:rsidRDefault="00412175" w:rsidP="00F11278">
      <w:r>
        <w:rPr>
          <w:b/>
          <w:bCs/>
        </w:rPr>
        <w:lastRenderedPageBreak/>
        <w:t>Tablica 2.4.</w:t>
      </w:r>
      <w:r>
        <w:t xml:space="preserve"> Wymagania wobec jednorodności uziarnienia na sitach kontrolnych – porównanie z deklarowaną przez producenta wartością (S). Wymagania dotyczą produkowanej i dostarczanej</w:t>
      </w:r>
      <w:r w:rsidRPr="00F11278">
        <w:t xml:space="preserve"> mieszanki. Jeśli mieszanka zawiera nadmierną zawartość </w:t>
      </w:r>
      <w:proofErr w:type="spellStart"/>
      <w:r w:rsidRPr="00F11278">
        <w:t>ziarn</w:t>
      </w:r>
      <w:proofErr w:type="spellEnd"/>
      <w:r w:rsidRPr="00F11278">
        <w:t xml:space="preserve"> słabych, wymaganie dotyczy deklarowanego przez producenta uziarnienia mieszanki po pięciokrotny</w:t>
      </w:r>
      <w:r w:rsidR="00F11278">
        <w:t xml:space="preserve">m zagęszczeniu metodą </w:t>
      </w:r>
      <w:proofErr w:type="spellStart"/>
      <w:r w:rsidR="00F11278">
        <w:t>Proctora</w:t>
      </w:r>
      <w:proofErr w:type="spellEnd"/>
      <w:r w:rsidR="00F11278">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474"/>
        <w:gridCol w:w="858"/>
        <w:gridCol w:w="858"/>
        <w:gridCol w:w="858"/>
        <w:gridCol w:w="858"/>
        <w:gridCol w:w="858"/>
        <w:gridCol w:w="858"/>
        <w:gridCol w:w="858"/>
        <w:gridCol w:w="858"/>
        <w:gridCol w:w="858"/>
      </w:tblGrid>
      <w:tr w:rsidR="00F11278" w:rsidRPr="00F11278" w:rsidTr="00F11278">
        <w:tblPrEx>
          <w:tblCellMar>
            <w:top w:w="0" w:type="dxa"/>
            <w:bottom w:w="0" w:type="dxa"/>
          </w:tblCellMar>
        </w:tblPrEx>
        <w:trPr>
          <w:trHeight w:val="118"/>
        </w:trPr>
        <w:tc>
          <w:tcPr>
            <w:tcW w:w="1242" w:type="dxa"/>
            <w:vMerge w:val="restart"/>
            <w:vAlign w:val="center"/>
          </w:tcPr>
          <w:p w:rsidR="00F11278" w:rsidRPr="00F11278" w:rsidRDefault="00F11278" w:rsidP="00F11278">
            <w:pPr>
              <w:pStyle w:val="Bezodstpw"/>
              <w:jc w:val="center"/>
              <w:rPr>
                <w:sz w:val="18"/>
                <w:szCs w:val="18"/>
              </w:rPr>
            </w:pPr>
            <w:r w:rsidRPr="00F11278">
              <w:rPr>
                <w:sz w:val="18"/>
                <w:szCs w:val="18"/>
              </w:rPr>
              <w:t>Mieszanka niezwiązana</w:t>
            </w:r>
          </w:p>
        </w:tc>
        <w:tc>
          <w:tcPr>
            <w:tcW w:w="8196" w:type="dxa"/>
            <w:gridSpan w:val="10"/>
            <w:vAlign w:val="center"/>
          </w:tcPr>
          <w:p w:rsidR="00F11278" w:rsidRPr="00F11278" w:rsidRDefault="00F11278" w:rsidP="00F11278">
            <w:pPr>
              <w:pStyle w:val="Bezodstpw"/>
              <w:jc w:val="center"/>
              <w:rPr>
                <w:sz w:val="18"/>
                <w:szCs w:val="18"/>
              </w:rPr>
            </w:pPr>
            <w:r w:rsidRPr="00F11278">
              <w:rPr>
                <w:sz w:val="18"/>
                <w:szCs w:val="18"/>
              </w:rPr>
              <w:t>Porównanie z deklarowaną przez producenta wartością (S)</w:t>
            </w:r>
          </w:p>
          <w:p w:rsidR="00F11278" w:rsidRPr="00F11278" w:rsidRDefault="00F11278" w:rsidP="00F11278">
            <w:pPr>
              <w:pStyle w:val="Bezodstpw"/>
              <w:jc w:val="center"/>
              <w:rPr>
                <w:sz w:val="18"/>
                <w:szCs w:val="18"/>
              </w:rPr>
            </w:pPr>
            <w:r w:rsidRPr="00F11278">
              <w:rPr>
                <w:sz w:val="18"/>
                <w:szCs w:val="18"/>
              </w:rPr>
              <w:t>Tolerancje przesiewu przez sito (mm), % (M/m)</w:t>
            </w:r>
          </w:p>
        </w:tc>
      </w:tr>
      <w:tr w:rsidR="00F11278" w:rsidRPr="00F11278" w:rsidTr="00F11278">
        <w:tblPrEx>
          <w:tblCellMar>
            <w:top w:w="0" w:type="dxa"/>
            <w:bottom w:w="0" w:type="dxa"/>
          </w:tblCellMar>
        </w:tblPrEx>
        <w:trPr>
          <w:trHeight w:val="118"/>
        </w:trPr>
        <w:tc>
          <w:tcPr>
            <w:tcW w:w="1242" w:type="dxa"/>
            <w:vMerge/>
            <w:vAlign w:val="center"/>
          </w:tcPr>
          <w:p w:rsidR="00F11278" w:rsidRPr="00F11278" w:rsidRDefault="00F11278" w:rsidP="00F11278">
            <w:pPr>
              <w:pStyle w:val="Bezodstpw"/>
              <w:jc w:val="center"/>
              <w:rPr>
                <w:sz w:val="18"/>
                <w:szCs w:val="18"/>
              </w:rPr>
            </w:pPr>
          </w:p>
        </w:tc>
        <w:tc>
          <w:tcPr>
            <w:tcW w:w="474" w:type="dxa"/>
            <w:vAlign w:val="center"/>
          </w:tcPr>
          <w:p w:rsidR="00F11278" w:rsidRPr="00F11278" w:rsidRDefault="00F11278" w:rsidP="00F11278">
            <w:pPr>
              <w:pStyle w:val="Bezodstpw"/>
              <w:jc w:val="center"/>
              <w:rPr>
                <w:sz w:val="18"/>
                <w:szCs w:val="18"/>
              </w:rPr>
            </w:pPr>
            <w:r w:rsidRPr="00F11278">
              <w:rPr>
                <w:sz w:val="18"/>
                <w:szCs w:val="18"/>
              </w:rPr>
              <w:t>0,5</w:t>
            </w:r>
          </w:p>
        </w:tc>
        <w:tc>
          <w:tcPr>
            <w:tcW w:w="858" w:type="dxa"/>
            <w:vAlign w:val="center"/>
          </w:tcPr>
          <w:p w:rsidR="00F11278" w:rsidRPr="00F11278" w:rsidRDefault="00F11278" w:rsidP="00F11278">
            <w:pPr>
              <w:pStyle w:val="Bezodstpw"/>
              <w:jc w:val="center"/>
              <w:rPr>
                <w:sz w:val="18"/>
                <w:szCs w:val="18"/>
              </w:rPr>
            </w:pPr>
            <w:r w:rsidRPr="00F11278">
              <w:rPr>
                <w:sz w:val="18"/>
                <w:szCs w:val="18"/>
              </w:rPr>
              <w:t>1</w:t>
            </w:r>
          </w:p>
        </w:tc>
        <w:tc>
          <w:tcPr>
            <w:tcW w:w="858" w:type="dxa"/>
            <w:vAlign w:val="center"/>
          </w:tcPr>
          <w:p w:rsidR="00F11278" w:rsidRPr="00F11278" w:rsidRDefault="00F11278" w:rsidP="00F11278">
            <w:pPr>
              <w:pStyle w:val="Bezodstpw"/>
              <w:jc w:val="center"/>
              <w:rPr>
                <w:sz w:val="18"/>
                <w:szCs w:val="18"/>
              </w:rPr>
            </w:pPr>
            <w:r w:rsidRPr="00F11278">
              <w:rPr>
                <w:sz w:val="18"/>
                <w:szCs w:val="18"/>
              </w:rPr>
              <w:t>2</w:t>
            </w:r>
          </w:p>
        </w:tc>
        <w:tc>
          <w:tcPr>
            <w:tcW w:w="858" w:type="dxa"/>
            <w:vAlign w:val="center"/>
          </w:tcPr>
          <w:p w:rsidR="00F11278" w:rsidRPr="00F11278" w:rsidRDefault="00F11278" w:rsidP="00F11278">
            <w:pPr>
              <w:pStyle w:val="Bezodstpw"/>
              <w:jc w:val="center"/>
              <w:rPr>
                <w:sz w:val="18"/>
                <w:szCs w:val="18"/>
              </w:rPr>
            </w:pPr>
            <w:r w:rsidRPr="00F11278">
              <w:rPr>
                <w:sz w:val="18"/>
                <w:szCs w:val="18"/>
              </w:rPr>
              <w:t>4</w:t>
            </w:r>
          </w:p>
        </w:tc>
        <w:tc>
          <w:tcPr>
            <w:tcW w:w="858" w:type="dxa"/>
            <w:vAlign w:val="center"/>
          </w:tcPr>
          <w:p w:rsidR="00F11278" w:rsidRPr="00F11278" w:rsidRDefault="00F11278" w:rsidP="00F11278">
            <w:pPr>
              <w:pStyle w:val="Bezodstpw"/>
              <w:jc w:val="center"/>
              <w:rPr>
                <w:sz w:val="18"/>
                <w:szCs w:val="18"/>
              </w:rPr>
            </w:pPr>
            <w:r w:rsidRPr="00F11278">
              <w:rPr>
                <w:sz w:val="18"/>
                <w:szCs w:val="18"/>
              </w:rPr>
              <w:t>5,6</w:t>
            </w:r>
          </w:p>
        </w:tc>
        <w:tc>
          <w:tcPr>
            <w:tcW w:w="858" w:type="dxa"/>
            <w:vAlign w:val="center"/>
          </w:tcPr>
          <w:p w:rsidR="00F11278" w:rsidRPr="00F11278" w:rsidRDefault="00F11278" w:rsidP="00F11278">
            <w:pPr>
              <w:pStyle w:val="Bezodstpw"/>
              <w:jc w:val="center"/>
              <w:rPr>
                <w:sz w:val="18"/>
                <w:szCs w:val="18"/>
              </w:rPr>
            </w:pPr>
            <w:r w:rsidRPr="00F11278">
              <w:rPr>
                <w:sz w:val="18"/>
                <w:szCs w:val="18"/>
              </w:rPr>
              <w:t>8</w:t>
            </w:r>
          </w:p>
        </w:tc>
        <w:tc>
          <w:tcPr>
            <w:tcW w:w="858" w:type="dxa"/>
            <w:vAlign w:val="center"/>
          </w:tcPr>
          <w:p w:rsidR="00F11278" w:rsidRPr="00F11278" w:rsidRDefault="00F11278" w:rsidP="00F11278">
            <w:pPr>
              <w:pStyle w:val="Bezodstpw"/>
              <w:jc w:val="center"/>
              <w:rPr>
                <w:sz w:val="18"/>
                <w:szCs w:val="18"/>
              </w:rPr>
            </w:pPr>
            <w:r w:rsidRPr="00F11278">
              <w:rPr>
                <w:sz w:val="18"/>
                <w:szCs w:val="18"/>
              </w:rPr>
              <w:t>11,2</w:t>
            </w:r>
          </w:p>
        </w:tc>
        <w:tc>
          <w:tcPr>
            <w:tcW w:w="858" w:type="dxa"/>
            <w:vAlign w:val="center"/>
          </w:tcPr>
          <w:p w:rsidR="00F11278" w:rsidRPr="00F11278" w:rsidRDefault="00F11278" w:rsidP="00F11278">
            <w:pPr>
              <w:pStyle w:val="Bezodstpw"/>
              <w:jc w:val="center"/>
              <w:rPr>
                <w:sz w:val="18"/>
                <w:szCs w:val="18"/>
              </w:rPr>
            </w:pPr>
            <w:r w:rsidRPr="00F11278">
              <w:rPr>
                <w:sz w:val="18"/>
                <w:szCs w:val="18"/>
              </w:rPr>
              <w:t>16</w:t>
            </w:r>
          </w:p>
        </w:tc>
        <w:tc>
          <w:tcPr>
            <w:tcW w:w="858" w:type="dxa"/>
            <w:vAlign w:val="center"/>
          </w:tcPr>
          <w:p w:rsidR="00F11278" w:rsidRPr="00F11278" w:rsidRDefault="00F11278" w:rsidP="00F11278">
            <w:pPr>
              <w:pStyle w:val="Bezodstpw"/>
              <w:jc w:val="center"/>
              <w:rPr>
                <w:sz w:val="18"/>
                <w:szCs w:val="18"/>
              </w:rPr>
            </w:pPr>
            <w:r w:rsidRPr="00F11278">
              <w:rPr>
                <w:sz w:val="18"/>
                <w:szCs w:val="18"/>
              </w:rPr>
              <w:t>22,4</w:t>
            </w:r>
          </w:p>
        </w:tc>
        <w:tc>
          <w:tcPr>
            <w:tcW w:w="858" w:type="dxa"/>
            <w:vAlign w:val="center"/>
          </w:tcPr>
          <w:p w:rsidR="00F11278" w:rsidRPr="00F11278" w:rsidRDefault="00F11278" w:rsidP="00F11278">
            <w:pPr>
              <w:pStyle w:val="Bezodstpw"/>
              <w:jc w:val="center"/>
              <w:rPr>
                <w:sz w:val="18"/>
                <w:szCs w:val="18"/>
              </w:rPr>
            </w:pPr>
            <w:r w:rsidRPr="00F11278">
              <w:rPr>
                <w:sz w:val="18"/>
                <w:szCs w:val="18"/>
              </w:rPr>
              <w:t>31,5</w:t>
            </w:r>
          </w:p>
        </w:tc>
      </w:tr>
      <w:tr w:rsidR="00F11278" w:rsidRPr="00F11278" w:rsidTr="00F11278">
        <w:tblPrEx>
          <w:tblCellMar>
            <w:top w:w="0" w:type="dxa"/>
            <w:bottom w:w="0" w:type="dxa"/>
          </w:tblCellMar>
        </w:tblPrEx>
        <w:trPr>
          <w:trHeight w:val="118"/>
        </w:trPr>
        <w:tc>
          <w:tcPr>
            <w:tcW w:w="1242" w:type="dxa"/>
            <w:vAlign w:val="center"/>
          </w:tcPr>
          <w:p w:rsidR="00F11278" w:rsidRPr="00F11278" w:rsidRDefault="00F11278" w:rsidP="00F11278">
            <w:pPr>
              <w:pStyle w:val="Bezodstpw"/>
              <w:jc w:val="center"/>
              <w:rPr>
                <w:sz w:val="18"/>
                <w:szCs w:val="18"/>
              </w:rPr>
            </w:pPr>
            <w:r w:rsidRPr="00F11278">
              <w:rPr>
                <w:sz w:val="18"/>
                <w:szCs w:val="18"/>
              </w:rPr>
              <w:t>0/31,5</w:t>
            </w:r>
          </w:p>
        </w:tc>
        <w:tc>
          <w:tcPr>
            <w:tcW w:w="474" w:type="dxa"/>
            <w:vAlign w:val="center"/>
          </w:tcPr>
          <w:p w:rsidR="00F11278" w:rsidRPr="00F11278" w:rsidRDefault="00F11278" w:rsidP="00F11278">
            <w:pPr>
              <w:pStyle w:val="Bezodstpw"/>
              <w:jc w:val="center"/>
              <w:rPr>
                <w:sz w:val="18"/>
                <w:szCs w:val="18"/>
              </w:rPr>
            </w:pPr>
            <w:r w:rsidRPr="00F11278">
              <w:rPr>
                <w:sz w:val="18"/>
                <w:szCs w:val="18"/>
              </w:rPr>
              <w:t>±5</w:t>
            </w:r>
          </w:p>
        </w:tc>
        <w:tc>
          <w:tcPr>
            <w:tcW w:w="858" w:type="dxa"/>
            <w:vAlign w:val="center"/>
          </w:tcPr>
          <w:p w:rsidR="00F11278" w:rsidRPr="00F11278" w:rsidRDefault="00F11278" w:rsidP="00F11278">
            <w:pPr>
              <w:pStyle w:val="Bezodstpw"/>
              <w:jc w:val="center"/>
              <w:rPr>
                <w:sz w:val="18"/>
                <w:szCs w:val="18"/>
              </w:rPr>
            </w:pPr>
            <w:r w:rsidRPr="00F11278">
              <w:rPr>
                <w:sz w:val="18"/>
                <w:szCs w:val="18"/>
              </w:rPr>
              <w:t>±5</w:t>
            </w:r>
          </w:p>
        </w:tc>
        <w:tc>
          <w:tcPr>
            <w:tcW w:w="858" w:type="dxa"/>
            <w:vAlign w:val="center"/>
          </w:tcPr>
          <w:p w:rsidR="00F11278" w:rsidRPr="00F11278" w:rsidRDefault="00F11278" w:rsidP="00F11278">
            <w:pPr>
              <w:pStyle w:val="Bezodstpw"/>
              <w:jc w:val="center"/>
              <w:rPr>
                <w:sz w:val="18"/>
                <w:szCs w:val="18"/>
              </w:rPr>
            </w:pPr>
            <w:r w:rsidRPr="00F11278">
              <w:rPr>
                <w:sz w:val="18"/>
                <w:szCs w:val="18"/>
              </w:rPr>
              <w:t>±7</w:t>
            </w:r>
          </w:p>
        </w:tc>
        <w:tc>
          <w:tcPr>
            <w:tcW w:w="858" w:type="dxa"/>
            <w:vAlign w:val="center"/>
          </w:tcPr>
          <w:p w:rsidR="00F11278" w:rsidRPr="00F11278" w:rsidRDefault="00F11278" w:rsidP="00F11278">
            <w:pPr>
              <w:pStyle w:val="Bezodstpw"/>
              <w:jc w:val="center"/>
              <w:rPr>
                <w:sz w:val="18"/>
                <w:szCs w:val="18"/>
              </w:rPr>
            </w:pPr>
            <w:r w:rsidRPr="00F11278">
              <w:rPr>
                <w:sz w:val="18"/>
                <w:szCs w:val="18"/>
              </w:rPr>
              <w:t>±8</w:t>
            </w:r>
          </w:p>
        </w:tc>
        <w:tc>
          <w:tcPr>
            <w:tcW w:w="858" w:type="dxa"/>
            <w:vAlign w:val="center"/>
          </w:tcPr>
          <w:p w:rsidR="00F11278" w:rsidRPr="00F11278" w:rsidRDefault="00F11278" w:rsidP="00F11278">
            <w:pPr>
              <w:pStyle w:val="Bezodstpw"/>
              <w:jc w:val="center"/>
              <w:rPr>
                <w:sz w:val="18"/>
                <w:szCs w:val="18"/>
              </w:rPr>
            </w:pPr>
            <w:r w:rsidRPr="00F11278">
              <w:rPr>
                <w:sz w:val="18"/>
                <w:szCs w:val="18"/>
              </w:rPr>
              <w:t>-</w:t>
            </w:r>
          </w:p>
        </w:tc>
        <w:tc>
          <w:tcPr>
            <w:tcW w:w="858" w:type="dxa"/>
            <w:vAlign w:val="center"/>
          </w:tcPr>
          <w:p w:rsidR="00F11278" w:rsidRPr="00F11278" w:rsidRDefault="00F11278" w:rsidP="00F11278">
            <w:pPr>
              <w:pStyle w:val="Bezodstpw"/>
              <w:jc w:val="center"/>
              <w:rPr>
                <w:sz w:val="18"/>
                <w:szCs w:val="18"/>
              </w:rPr>
            </w:pPr>
            <w:r w:rsidRPr="00F11278">
              <w:rPr>
                <w:sz w:val="18"/>
                <w:szCs w:val="18"/>
              </w:rPr>
              <w:t>±8</w:t>
            </w:r>
          </w:p>
        </w:tc>
        <w:tc>
          <w:tcPr>
            <w:tcW w:w="858" w:type="dxa"/>
            <w:vAlign w:val="center"/>
          </w:tcPr>
          <w:p w:rsidR="00F11278" w:rsidRPr="00F11278" w:rsidRDefault="00F11278" w:rsidP="00F11278">
            <w:pPr>
              <w:pStyle w:val="Bezodstpw"/>
              <w:jc w:val="center"/>
              <w:rPr>
                <w:sz w:val="18"/>
                <w:szCs w:val="18"/>
              </w:rPr>
            </w:pPr>
            <w:r w:rsidRPr="00F11278">
              <w:rPr>
                <w:sz w:val="18"/>
                <w:szCs w:val="18"/>
              </w:rPr>
              <w:t>-</w:t>
            </w:r>
          </w:p>
        </w:tc>
        <w:tc>
          <w:tcPr>
            <w:tcW w:w="858" w:type="dxa"/>
            <w:vAlign w:val="center"/>
          </w:tcPr>
          <w:p w:rsidR="00F11278" w:rsidRPr="00F11278" w:rsidRDefault="00F11278" w:rsidP="00F11278">
            <w:pPr>
              <w:pStyle w:val="Bezodstpw"/>
              <w:jc w:val="center"/>
              <w:rPr>
                <w:sz w:val="18"/>
                <w:szCs w:val="18"/>
              </w:rPr>
            </w:pPr>
            <w:r w:rsidRPr="00F11278">
              <w:rPr>
                <w:sz w:val="18"/>
                <w:szCs w:val="18"/>
              </w:rPr>
              <w:t>±8</w:t>
            </w:r>
          </w:p>
        </w:tc>
        <w:tc>
          <w:tcPr>
            <w:tcW w:w="858" w:type="dxa"/>
            <w:vAlign w:val="center"/>
          </w:tcPr>
          <w:p w:rsidR="00F11278" w:rsidRPr="00F11278" w:rsidRDefault="00F11278" w:rsidP="00F11278">
            <w:pPr>
              <w:pStyle w:val="Bezodstpw"/>
              <w:jc w:val="center"/>
              <w:rPr>
                <w:sz w:val="18"/>
                <w:szCs w:val="18"/>
              </w:rPr>
            </w:pPr>
            <w:r w:rsidRPr="00F11278">
              <w:rPr>
                <w:sz w:val="18"/>
                <w:szCs w:val="18"/>
              </w:rPr>
              <w:t>-</w:t>
            </w:r>
          </w:p>
        </w:tc>
        <w:tc>
          <w:tcPr>
            <w:tcW w:w="858" w:type="dxa"/>
            <w:vAlign w:val="center"/>
          </w:tcPr>
          <w:p w:rsidR="00F11278" w:rsidRPr="00F11278" w:rsidRDefault="00F11278" w:rsidP="00F11278">
            <w:pPr>
              <w:pStyle w:val="Bezodstpw"/>
              <w:jc w:val="center"/>
              <w:rPr>
                <w:sz w:val="18"/>
                <w:szCs w:val="18"/>
              </w:rPr>
            </w:pPr>
            <w:r w:rsidRPr="00F11278">
              <w:rPr>
                <w:sz w:val="18"/>
                <w:szCs w:val="18"/>
              </w:rPr>
              <w:t>-</w:t>
            </w:r>
          </w:p>
        </w:tc>
      </w:tr>
      <w:tr w:rsidR="00F11278" w:rsidRPr="00F11278" w:rsidTr="00F11278">
        <w:tblPrEx>
          <w:tblCellMar>
            <w:top w:w="0" w:type="dxa"/>
            <w:bottom w:w="0" w:type="dxa"/>
          </w:tblCellMar>
        </w:tblPrEx>
        <w:trPr>
          <w:trHeight w:val="120"/>
        </w:trPr>
        <w:tc>
          <w:tcPr>
            <w:tcW w:w="1242" w:type="dxa"/>
            <w:vAlign w:val="center"/>
          </w:tcPr>
          <w:p w:rsidR="00F11278" w:rsidRPr="00F11278" w:rsidRDefault="00F11278" w:rsidP="00F11278">
            <w:pPr>
              <w:pStyle w:val="Bezodstpw"/>
              <w:jc w:val="center"/>
              <w:rPr>
                <w:sz w:val="18"/>
                <w:szCs w:val="18"/>
              </w:rPr>
            </w:pPr>
            <w:r w:rsidRPr="00F11278">
              <w:rPr>
                <w:sz w:val="18"/>
                <w:szCs w:val="18"/>
              </w:rPr>
              <w:t>0/45</w:t>
            </w:r>
          </w:p>
        </w:tc>
        <w:tc>
          <w:tcPr>
            <w:tcW w:w="474" w:type="dxa"/>
            <w:vAlign w:val="center"/>
          </w:tcPr>
          <w:p w:rsidR="00F11278" w:rsidRPr="00F11278" w:rsidRDefault="00F11278" w:rsidP="00F11278">
            <w:pPr>
              <w:pStyle w:val="Bezodstpw"/>
              <w:jc w:val="center"/>
              <w:rPr>
                <w:sz w:val="18"/>
                <w:szCs w:val="18"/>
              </w:rPr>
            </w:pPr>
            <w:r w:rsidRPr="00F11278">
              <w:rPr>
                <w:sz w:val="18"/>
                <w:szCs w:val="18"/>
              </w:rPr>
              <w:t>±5</w:t>
            </w:r>
          </w:p>
        </w:tc>
        <w:tc>
          <w:tcPr>
            <w:tcW w:w="858" w:type="dxa"/>
            <w:vAlign w:val="center"/>
          </w:tcPr>
          <w:p w:rsidR="00F11278" w:rsidRPr="00F11278" w:rsidRDefault="00F11278" w:rsidP="00F11278">
            <w:pPr>
              <w:pStyle w:val="Bezodstpw"/>
              <w:jc w:val="center"/>
              <w:rPr>
                <w:sz w:val="18"/>
                <w:szCs w:val="18"/>
              </w:rPr>
            </w:pPr>
            <w:r w:rsidRPr="00F11278">
              <w:rPr>
                <w:sz w:val="18"/>
                <w:szCs w:val="18"/>
              </w:rPr>
              <w:t>±5</w:t>
            </w:r>
          </w:p>
        </w:tc>
        <w:tc>
          <w:tcPr>
            <w:tcW w:w="858" w:type="dxa"/>
            <w:vAlign w:val="center"/>
          </w:tcPr>
          <w:p w:rsidR="00F11278" w:rsidRPr="00F11278" w:rsidRDefault="00F11278" w:rsidP="00F11278">
            <w:pPr>
              <w:pStyle w:val="Bezodstpw"/>
              <w:jc w:val="center"/>
              <w:rPr>
                <w:sz w:val="18"/>
                <w:szCs w:val="18"/>
              </w:rPr>
            </w:pPr>
            <w:r w:rsidRPr="00F11278">
              <w:rPr>
                <w:sz w:val="18"/>
                <w:szCs w:val="18"/>
              </w:rPr>
              <w:t>±7</w:t>
            </w:r>
          </w:p>
        </w:tc>
        <w:tc>
          <w:tcPr>
            <w:tcW w:w="858" w:type="dxa"/>
            <w:vAlign w:val="center"/>
          </w:tcPr>
          <w:p w:rsidR="00F11278" w:rsidRPr="00F11278" w:rsidRDefault="00F11278" w:rsidP="00F11278">
            <w:pPr>
              <w:pStyle w:val="Bezodstpw"/>
              <w:jc w:val="center"/>
              <w:rPr>
                <w:sz w:val="18"/>
                <w:szCs w:val="18"/>
              </w:rPr>
            </w:pPr>
            <w:r w:rsidRPr="00F11278">
              <w:rPr>
                <w:sz w:val="18"/>
                <w:szCs w:val="18"/>
              </w:rPr>
              <w:t>-</w:t>
            </w:r>
          </w:p>
        </w:tc>
        <w:tc>
          <w:tcPr>
            <w:tcW w:w="858" w:type="dxa"/>
            <w:vAlign w:val="center"/>
          </w:tcPr>
          <w:p w:rsidR="00F11278" w:rsidRPr="00F11278" w:rsidRDefault="00F11278" w:rsidP="00F11278">
            <w:pPr>
              <w:pStyle w:val="Bezodstpw"/>
              <w:jc w:val="center"/>
              <w:rPr>
                <w:sz w:val="18"/>
                <w:szCs w:val="18"/>
              </w:rPr>
            </w:pPr>
            <w:r w:rsidRPr="00F11278">
              <w:rPr>
                <w:sz w:val="18"/>
                <w:szCs w:val="18"/>
              </w:rPr>
              <w:t>±8</w:t>
            </w:r>
          </w:p>
        </w:tc>
        <w:tc>
          <w:tcPr>
            <w:tcW w:w="858" w:type="dxa"/>
            <w:vAlign w:val="center"/>
          </w:tcPr>
          <w:p w:rsidR="00F11278" w:rsidRPr="00F11278" w:rsidRDefault="00F11278" w:rsidP="00F11278">
            <w:pPr>
              <w:pStyle w:val="Bezodstpw"/>
              <w:jc w:val="center"/>
              <w:rPr>
                <w:sz w:val="18"/>
                <w:szCs w:val="18"/>
              </w:rPr>
            </w:pPr>
            <w:r w:rsidRPr="00F11278">
              <w:rPr>
                <w:sz w:val="18"/>
                <w:szCs w:val="18"/>
              </w:rPr>
              <w:t>-</w:t>
            </w:r>
          </w:p>
        </w:tc>
        <w:tc>
          <w:tcPr>
            <w:tcW w:w="858" w:type="dxa"/>
            <w:vAlign w:val="center"/>
          </w:tcPr>
          <w:p w:rsidR="00F11278" w:rsidRPr="00F11278" w:rsidRDefault="00F11278" w:rsidP="00F11278">
            <w:pPr>
              <w:pStyle w:val="Bezodstpw"/>
              <w:jc w:val="center"/>
              <w:rPr>
                <w:sz w:val="18"/>
                <w:szCs w:val="18"/>
              </w:rPr>
            </w:pPr>
            <w:r w:rsidRPr="00F11278">
              <w:rPr>
                <w:sz w:val="18"/>
                <w:szCs w:val="18"/>
              </w:rPr>
              <w:t>±8</w:t>
            </w:r>
          </w:p>
        </w:tc>
        <w:tc>
          <w:tcPr>
            <w:tcW w:w="858" w:type="dxa"/>
            <w:vAlign w:val="center"/>
          </w:tcPr>
          <w:p w:rsidR="00F11278" w:rsidRPr="00F11278" w:rsidRDefault="00F11278" w:rsidP="00F11278">
            <w:pPr>
              <w:pStyle w:val="Bezodstpw"/>
              <w:jc w:val="center"/>
              <w:rPr>
                <w:sz w:val="18"/>
                <w:szCs w:val="18"/>
              </w:rPr>
            </w:pPr>
            <w:r w:rsidRPr="00F11278">
              <w:rPr>
                <w:sz w:val="18"/>
                <w:szCs w:val="18"/>
              </w:rPr>
              <w:t>-</w:t>
            </w:r>
          </w:p>
        </w:tc>
        <w:tc>
          <w:tcPr>
            <w:tcW w:w="858" w:type="dxa"/>
            <w:vAlign w:val="center"/>
          </w:tcPr>
          <w:p w:rsidR="00F11278" w:rsidRPr="00F11278" w:rsidRDefault="00F11278" w:rsidP="00F11278">
            <w:pPr>
              <w:pStyle w:val="Bezodstpw"/>
              <w:jc w:val="center"/>
              <w:rPr>
                <w:sz w:val="18"/>
                <w:szCs w:val="18"/>
              </w:rPr>
            </w:pPr>
            <w:r w:rsidRPr="00F11278">
              <w:rPr>
                <w:sz w:val="18"/>
                <w:szCs w:val="18"/>
              </w:rPr>
              <w:t>±8</w:t>
            </w:r>
          </w:p>
        </w:tc>
        <w:tc>
          <w:tcPr>
            <w:tcW w:w="858" w:type="dxa"/>
            <w:vAlign w:val="center"/>
          </w:tcPr>
          <w:p w:rsidR="00F11278" w:rsidRPr="00F11278" w:rsidRDefault="00F11278" w:rsidP="00F11278">
            <w:pPr>
              <w:pStyle w:val="Bezodstpw"/>
              <w:jc w:val="center"/>
              <w:rPr>
                <w:sz w:val="18"/>
                <w:szCs w:val="18"/>
              </w:rPr>
            </w:pPr>
            <w:r w:rsidRPr="00F11278">
              <w:rPr>
                <w:sz w:val="18"/>
                <w:szCs w:val="18"/>
              </w:rPr>
              <w:t>-</w:t>
            </w:r>
          </w:p>
        </w:tc>
      </w:tr>
      <w:tr w:rsidR="00F11278" w:rsidRPr="00F11278" w:rsidTr="00F11278">
        <w:tblPrEx>
          <w:tblCellMar>
            <w:top w:w="0" w:type="dxa"/>
            <w:bottom w:w="0" w:type="dxa"/>
          </w:tblCellMar>
        </w:tblPrEx>
        <w:trPr>
          <w:trHeight w:val="123"/>
        </w:trPr>
        <w:tc>
          <w:tcPr>
            <w:tcW w:w="1242" w:type="dxa"/>
            <w:vAlign w:val="center"/>
          </w:tcPr>
          <w:p w:rsidR="00F11278" w:rsidRPr="00F11278" w:rsidRDefault="00F11278" w:rsidP="00F11278">
            <w:pPr>
              <w:pStyle w:val="Bezodstpw"/>
              <w:jc w:val="center"/>
              <w:rPr>
                <w:sz w:val="18"/>
                <w:szCs w:val="18"/>
              </w:rPr>
            </w:pPr>
            <w:r w:rsidRPr="00F11278">
              <w:rPr>
                <w:sz w:val="18"/>
                <w:szCs w:val="18"/>
              </w:rPr>
              <w:t>0/63</w:t>
            </w:r>
          </w:p>
        </w:tc>
        <w:tc>
          <w:tcPr>
            <w:tcW w:w="474" w:type="dxa"/>
            <w:vAlign w:val="center"/>
          </w:tcPr>
          <w:p w:rsidR="00F11278" w:rsidRPr="00F11278" w:rsidRDefault="00F11278" w:rsidP="00F11278">
            <w:pPr>
              <w:pStyle w:val="Bezodstpw"/>
              <w:jc w:val="center"/>
              <w:rPr>
                <w:sz w:val="18"/>
                <w:szCs w:val="18"/>
              </w:rPr>
            </w:pPr>
            <w:r w:rsidRPr="00F11278">
              <w:rPr>
                <w:sz w:val="18"/>
                <w:szCs w:val="18"/>
              </w:rPr>
              <w:t>-</w:t>
            </w:r>
          </w:p>
        </w:tc>
        <w:tc>
          <w:tcPr>
            <w:tcW w:w="858" w:type="dxa"/>
            <w:vAlign w:val="center"/>
          </w:tcPr>
          <w:p w:rsidR="00F11278" w:rsidRPr="00F11278" w:rsidRDefault="00F11278" w:rsidP="00F11278">
            <w:pPr>
              <w:pStyle w:val="Bezodstpw"/>
              <w:jc w:val="center"/>
              <w:rPr>
                <w:sz w:val="18"/>
                <w:szCs w:val="18"/>
              </w:rPr>
            </w:pPr>
            <w:r w:rsidRPr="00F11278">
              <w:rPr>
                <w:sz w:val="18"/>
                <w:szCs w:val="18"/>
              </w:rPr>
              <w:t>±5</w:t>
            </w:r>
          </w:p>
        </w:tc>
        <w:tc>
          <w:tcPr>
            <w:tcW w:w="858" w:type="dxa"/>
            <w:vAlign w:val="center"/>
          </w:tcPr>
          <w:p w:rsidR="00F11278" w:rsidRPr="00F11278" w:rsidRDefault="00F11278" w:rsidP="00F11278">
            <w:pPr>
              <w:pStyle w:val="Bezodstpw"/>
              <w:jc w:val="center"/>
              <w:rPr>
                <w:sz w:val="18"/>
                <w:szCs w:val="18"/>
              </w:rPr>
            </w:pPr>
            <w:r w:rsidRPr="00F11278">
              <w:rPr>
                <w:sz w:val="18"/>
                <w:szCs w:val="18"/>
              </w:rPr>
              <w:t>±5</w:t>
            </w:r>
          </w:p>
        </w:tc>
        <w:tc>
          <w:tcPr>
            <w:tcW w:w="858" w:type="dxa"/>
            <w:vAlign w:val="center"/>
          </w:tcPr>
          <w:p w:rsidR="00F11278" w:rsidRPr="00F11278" w:rsidRDefault="00F11278" w:rsidP="00F11278">
            <w:pPr>
              <w:pStyle w:val="Bezodstpw"/>
              <w:jc w:val="center"/>
              <w:rPr>
                <w:sz w:val="18"/>
                <w:szCs w:val="18"/>
              </w:rPr>
            </w:pPr>
            <w:r w:rsidRPr="00F11278">
              <w:rPr>
                <w:sz w:val="18"/>
                <w:szCs w:val="18"/>
              </w:rPr>
              <w:t>±7</w:t>
            </w:r>
          </w:p>
        </w:tc>
        <w:tc>
          <w:tcPr>
            <w:tcW w:w="858" w:type="dxa"/>
            <w:vAlign w:val="center"/>
          </w:tcPr>
          <w:p w:rsidR="00F11278" w:rsidRPr="00F11278" w:rsidRDefault="00F11278" w:rsidP="00F11278">
            <w:pPr>
              <w:pStyle w:val="Bezodstpw"/>
              <w:jc w:val="center"/>
              <w:rPr>
                <w:sz w:val="18"/>
                <w:szCs w:val="18"/>
              </w:rPr>
            </w:pPr>
            <w:r w:rsidRPr="00F11278">
              <w:rPr>
                <w:sz w:val="18"/>
                <w:szCs w:val="18"/>
              </w:rPr>
              <w:t>-</w:t>
            </w:r>
          </w:p>
        </w:tc>
        <w:tc>
          <w:tcPr>
            <w:tcW w:w="858" w:type="dxa"/>
            <w:vAlign w:val="center"/>
          </w:tcPr>
          <w:p w:rsidR="00F11278" w:rsidRPr="00F11278" w:rsidRDefault="00F11278" w:rsidP="00F11278">
            <w:pPr>
              <w:pStyle w:val="Bezodstpw"/>
              <w:jc w:val="center"/>
              <w:rPr>
                <w:sz w:val="18"/>
                <w:szCs w:val="18"/>
              </w:rPr>
            </w:pPr>
            <w:r w:rsidRPr="00F11278">
              <w:rPr>
                <w:sz w:val="18"/>
                <w:szCs w:val="18"/>
              </w:rPr>
              <w:t>±8</w:t>
            </w:r>
          </w:p>
        </w:tc>
        <w:tc>
          <w:tcPr>
            <w:tcW w:w="858" w:type="dxa"/>
            <w:vAlign w:val="center"/>
          </w:tcPr>
          <w:p w:rsidR="00F11278" w:rsidRPr="00F11278" w:rsidRDefault="00F11278" w:rsidP="00F11278">
            <w:pPr>
              <w:pStyle w:val="Bezodstpw"/>
              <w:jc w:val="center"/>
              <w:rPr>
                <w:sz w:val="18"/>
                <w:szCs w:val="18"/>
              </w:rPr>
            </w:pPr>
            <w:r w:rsidRPr="00F11278">
              <w:rPr>
                <w:sz w:val="18"/>
                <w:szCs w:val="18"/>
              </w:rPr>
              <w:t>-</w:t>
            </w:r>
          </w:p>
        </w:tc>
        <w:tc>
          <w:tcPr>
            <w:tcW w:w="858" w:type="dxa"/>
            <w:vAlign w:val="center"/>
          </w:tcPr>
          <w:p w:rsidR="00F11278" w:rsidRPr="00F11278" w:rsidRDefault="00F11278" w:rsidP="00F11278">
            <w:pPr>
              <w:pStyle w:val="Bezodstpw"/>
              <w:jc w:val="center"/>
              <w:rPr>
                <w:sz w:val="18"/>
                <w:szCs w:val="18"/>
              </w:rPr>
            </w:pPr>
            <w:r w:rsidRPr="00F11278">
              <w:rPr>
                <w:sz w:val="18"/>
                <w:szCs w:val="18"/>
              </w:rPr>
              <w:t>±8</w:t>
            </w:r>
          </w:p>
        </w:tc>
        <w:tc>
          <w:tcPr>
            <w:tcW w:w="858" w:type="dxa"/>
            <w:vAlign w:val="center"/>
          </w:tcPr>
          <w:p w:rsidR="00F11278" w:rsidRPr="00F11278" w:rsidRDefault="00F11278" w:rsidP="00F11278">
            <w:pPr>
              <w:pStyle w:val="Bezodstpw"/>
              <w:jc w:val="center"/>
              <w:rPr>
                <w:sz w:val="18"/>
                <w:szCs w:val="18"/>
              </w:rPr>
            </w:pPr>
            <w:r w:rsidRPr="00F11278">
              <w:rPr>
                <w:sz w:val="18"/>
                <w:szCs w:val="18"/>
              </w:rPr>
              <w:t>-</w:t>
            </w:r>
          </w:p>
        </w:tc>
        <w:tc>
          <w:tcPr>
            <w:tcW w:w="858" w:type="dxa"/>
            <w:vAlign w:val="center"/>
          </w:tcPr>
          <w:p w:rsidR="00F11278" w:rsidRPr="00F11278" w:rsidRDefault="00F11278" w:rsidP="00F11278">
            <w:pPr>
              <w:pStyle w:val="Bezodstpw"/>
              <w:jc w:val="center"/>
              <w:rPr>
                <w:sz w:val="18"/>
                <w:szCs w:val="18"/>
              </w:rPr>
            </w:pPr>
            <w:r w:rsidRPr="00F11278">
              <w:rPr>
                <w:sz w:val="18"/>
                <w:szCs w:val="18"/>
              </w:rPr>
              <w:t>±8</w:t>
            </w:r>
          </w:p>
        </w:tc>
      </w:tr>
    </w:tbl>
    <w:p w:rsidR="00412175" w:rsidRPr="00F11278" w:rsidRDefault="00412175" w:rsidP="00F11278">
      <w:r w:rsidRPr="00F11278">
        <w:t>Krzywa uziarnienia (S) deklarowana przez producenta mieszanek powinna nie tylko mieścić się w odpowiednich krzywych uziarnienia ograniczonych przerywanymi liniami (SVD) z uwzględnieniem dopuszczalnych tolerancji podanych w Tablicy 2.4, ale powinna spełniać także wymagania ciągłości uziarnienia zawarte w Tablicy 2.5.</w:t>
      </w:r>
      <w:r>
        <w:rPr>
          <w:sz w:val="20"/>
          <w:szCs w:val="20"/>
        </w:rPr>
        <w:t xml:space="preserve"> </w:t>
      </w:r>
    </w:p>
    <w:p w:rsidR="00412175" w:rsidRDefault="00412175" w:rsidP="00F11278">
      <w:r>
        <w:rPr>
          <w:b/>
          <w:bCs/>
        </w:rPr>
        <w:t>Tablica 2.5.</w:t>
      </w:r>
      <w:r>
        <w:t xml:space="preserve"> Wymagania wobec ciągłości uziarnienia na sitach kontrolnych – różnice w przesiewach podczas badań kontrolnych produkowanych mieszanek </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1"/>
        <w:gridCol w:w="567"/>
        <w:gridCol w:w="567"/>
        <w:gridCol w:w="567"/>
        <w:gridCol w:w="567"/>
        <w:gridCol w:w="567"/>
        <w:gridCol w:w="567"/>
        <w:gridCol w:w="567"/>
        <w:gridCol w:w="567"/>
        <w:gridCol w:w="567"/>
        <w:gridCol w:w="567"/>
        <w:gridCol w:w="567"/>
        <w:gridCol w:w="567"/>
        <w:gridCol w:w="567"/>
        <w:gridCol w:w="567"/>
        <w:gridCol w:w="567"/>
        <w:gridCol w:w="567"/>
      </w:tblGrid>
      <w:tr w:rsidR="00747077" w:rsidRPr="00747077" w:rsidTr="00747077">
        <w:tblPrEx>
          <w:tblCellMar>
            <w:top w:w="0" w:type="dxa"/>
            <w:bottom w:w="0" w:type="dxa"/>
          </w:tblCellMar>
        </w:tblPrEx>
        <w:trPr>
          <w:trHeight w:val="132"/>
        </w:trPr>
        <w:tc>
          <w:tcPr>
            <w:tcW w:w="1021" w:type="dxa"/>
            <w:vMerge w:val="restart"/>
            <w:vAlign w:val="center"/>
          </w:tcPr>
          <w:p w:rsidR="00747077" w:rsidRPr="00747077" w:rsidRDefault="00747077" w:rsidP="00747077">
            <w:pPr>
              <w:pStyle w:val="Bezodstpw"/>
              <w:rPr>
                <w:sz w:val="18"/>
                <w:szCs w:val="18"/>
              </w:rPr>
            </w:pPr>
            <w:r w:rsidRPr="00747077">
              <w:rPr>
                <w:sz w:val="18"/>
                <w:szCs w:val="18"/>
              </w:rPr>
              <w:t>Mieszanka</w:t>
            </w:r>
          </w:p>
        </w:tc>
        <w:tc>
          <w:tcPr>
            <w:tcW w:w="9072" w:type="dxa"/>
            <w:gridSpan w:val="16"/>
            <w:vAlign w:val="center"/>
          </w:tcPr>
          <w:p w:rsidR="00747077" w:rsidRPr="00747077" w:rsidRDefault="00747077" w:rsidP="00747077">
            <w:pPr>
              <w:pStyle w:val="Bezodstpw"/>
              <w:rPr>
                <w:sz w:val="18"/>
                <w:szCs w:val="18"/>
              </w:rPr>
            </w:pPr>
            <w:r w:rsidRPr="00747077">
              <w:rPr>
                <w:sz w:val="18"/>
                <w:szCs w:val="18"/>
              </w:rPr>
              <w:t>Minimalna i maksymalna zawartość frakcji w mieszankach</w:t>
            </w:r>
          </w:p>
          <w:p w:rsidR="00747077" w:rsidRPr="00747077" w:rsidRDefault="00747077" w:rsidP="00747077">
            <w:pPr>
              <w:pStyle w:val="Bezodstpw"/>
              <w:rPr>
                <w:sz w:val="18"/>
                <w:szCs w:val="18"/>
              </w:rPr>
            </w:pPr>
            <w:r w:rsidRPr="00747077">
              <w:rPr>
                <w:sz w:val="18"/>
                <w:szCs w:val="18"/>
              </w:rPr>
              <w:t>[różnice przesiewów w % (m/m) przez sito (mm)]</w:t>
            </w:r>
          </w:p>
        </w:tc>
      </w:tr>
      <w:tr w:rsidR="00747077" w:rsidRPr="00747077" w:rsidTr="00747077">
        <w:tblPrEx>
          <w:tblCellMar>
            <w:top w:w="0" w:type="dxa"/>
            <w:bottom w:w="0" w:type="dxa"/>
          </w:tblCellMar>
        </w:tblPrEx>
        <w:trPr>
          <w:trHeight w:val="132"/>
        </w:trPr>
        <w:tc>
          <w:tcPr>
            <w:tcW w:w="1021" w:type="dxa"/>
            <w:vMerge/>
            <w:vAlign w:val="center"/>
          </w:tcPr>
          <w:p w:rsidR="00747077" w:rsidRPr="00747077" w:rsidRDefault="00747077" w:rsidP="00747077">
            <w:pPr>
              <w:pStyle w:val="Bezodstpw"/>
              <w:rPr>
                <w:sz w:val="18"/>
                <w:szCs w:val="18"/>
              </w:rPr>
            </w:pPr>
          </w:p>
        </w:tc>
        <w:tc>
          <w:tcPr>
            <w:tcW w:w="1134" w:type="dxa"/>
            <w:gridSpan w:val="2"/>
            <w:vAlign w:val="center"/>
          </w:tcPr>
          <w:p w:rsidR="00747077" w:rsidRPr="00747077" w:rsidRDefault="00747077" w:rsidP="00747077">
            <w:pPr>
              <w:pStyle w:val="Bezodstpw"/>
              <w:rPr>
                <w:sz w:val="18"/>
                <w:szCs w:val="18"/>
              </w:rPr>
            </w:pPr>
            <w:r w:rsidRPr="00747077">
              <w:rPr>
                <w:sz w:val="18"/>
                <w:szCs w:val="18"/>
              </w:rPr>
              <w:t>1/2</w:t>
            </w:r>
          </w:p>
        </w:tc>
        <w:tc>
          <w:tcPr>
            <w:tcW w:w="1134" w:type="dxa"/>
            <w:gridSpan w:val="2"/>
            <w:vAlign w:val="center"/>
          </w:tcPr>
          <w:p w:rsidR="00747077" w:rsidRPr="00747077" w:rsidRDefault="00747077" w:rsidP="00747077">
            <w:pPr>
              <w:pStyle w:val="Bezodstpw"/>
              <w:rPr>
                <w:sz w:val="18"/>
                <w:szCs w:val="18"/>
              </w:rPr>
            </w:pPr>
            <w:r w:rsidRPr="00747077">
              <w:rPr>
                <w:sz w:val="18"/>
                <w:szCs w:val="18"/>
              </w:rPr>
              <w:t>2/4</w:t>
            </w:r>
          </w:p>
        </w:tc>
        <w:tc>
          <w:tcPr>
            <w:tcW w:w="1134" w:type="dxa"/>
            <w:gridSpan w:val="2"/>
            <w:vAlign w:val="center"/>
          </w:tcPr>
          <w:p w:rsidR="00747077" w:rsidRPr="00747077" w:rsidRDefault="00747077" w:rsidP="00747077">
            <w:pPr>
              <w:pStyle w:val="Bezodstpw"/>
              <w:rPr>
                <w:sz w:val="18"/>
                <w:szCs w:val="18"/>
              </w:rPr>
            </w:pPr>
            <w:r w:rsidRPr="00747077">
              <w:rPr>
                <w:sz w:val="18"/>
                <w:szCs w:val="18"/>
              </w:rPr>
              <w:t>2/5,6</w:t>
            </w:r>
          </w:p>
        </w:tc>
        <w:tc>
          <w:tcPr>
            <w:tcW w:w="1134" w:type="dxa"/>
            <w:gridSpan w:val="2"/>
            <w:vAlign w:val="center"/>
          </w:tcPr>
          <w:p w:rsidR="00747077" w:rsidRPr="00747077" w:rsidRDefault="00747077" w:rsidP="00747077">
            <w:pPr>
              <w:pStyle w:val="Bezodstpw"/>
              <w:rPr>
                <w:sz w:val="18"/>
                <w:szCs w:val="18"/>
              </w:rPr>
            </w:pPr>
            <w:r w:rsidRPr="00747077">
              <w:rPr>
                <w:sz w:val="18"/>
                <w:szCs w:val="18"/>
              </w:rPr>
              <w:t>4/8</w:t>
            </w:r>
          </w:p>
        </w:tc>
        <w:tc>
          <w:tcPr>
            <w:tcW w:w="1134" w:type="dxa"/>
            <w:gridSpan w:val="2"/>
            <w:vAlign w:val="center"/>
          </w:tcPr>
          <w:p w:rsidR="00747077" w:rsidRPr="00747077" w:rsidRDefault="00747077" w:rsidP="00747077">
            <w:pPr>
              <w:pStyle w:val="Bezodstpw"/>
              <w:rPr>
                <w:sz w:val="18"/>
                <w:szCs w:val="18"/>
              </w:rPr>
            </w:pPr>
            <w:r w:rsidRPr="00747077">
              <w:rPr>
                <w:sz w:val="18"/>
                <w:szCs w:val="18"/>
              </w:rPr>
              <w:t>5,6/11/2</w:t>
            </w:r>
          </w:p>
        </w:tc>
        <w:tc>
          <w:tcPr>
            <w:tcW w:w="1134" w:type="dxa"/>
            <w:gridSpan w:val="2"/>
            <w:vAlign w:val="center"/>
          </w:tcPr>
          <w:p w:rsidR="00747077" w:rsidRPr="00747077" w:rsidRDefault="00747077" w:rsidP="00747077">
            <w:pPr>
              <w:pStyle w:val="Bezodstpw"/>
              <w:rPr>
                <w:sz w:val="18"/>
                <w:szCs w:val="18"/>
              </w:rPr>
            </w:pPr>
            <w:r w:rsidRPr="00747077">
              <w:rPr>
                <w:sz w:val="18"/>
                <w:szCs w:val="18"/>
              </w:rPr>
              <w:t>8/16</w:t>
            </w:r>
          </w:p>
        </w:tc>
        <w:tc>
          <w:tcPr>
            <w:tcW w:w="1134" w:type="dxa"/>
            <w:gridSpan w:val="2"/>
            <w:vAlign w:val="center"/>
          </w:tcPr>
          <w:p w:rsidR="00747077" w:rsidRPr="00747077" w:rsidRDefault="00747077" w:rsidP="00747077">
            <w:pPr>
              <w:pStyle w:val="Bezodstpw"/>
              <w:rPr>
                <w:sz w:val="18"/>
                <w:szCs w:val="18"/>
              </w:rPr>
            </w:pPr>
            <w:r w:rsidRPr="00747077">
              <w:rPr>
                <w:sz w:val="18"/>
                <w:szCs w:val="18"/>
              </w:rPr>
              <w:t>11,2/22,4</w:t>
            </w:r>
          </w:p>
        </w:tc>
        <w:tc>
          <w:tcPr>
            <w:tcW w:w="1134" w:type="dxa"/>
            <w:gridSpan w:val="2"/>
            <w:vAlign w:val="center"/>
          </w:tcPr>
          <w:p w:rsidR="00747077" w:rsidRPr="00747077" w:rsidRDefault="00747077" w:rsidP="00747077">
            <w:pPr>
              <w:pStyle w:val="Bezodstpw"/>
              <w:rPr>
                <w:sz w:val="18"/>
                <w:szCs w:val="18"/>
              </w:rPr>
            </w:pPr>
            <w:r w:rsidRPr="00747077">
              <w:rPr>
                <w:sz w:val="18"/>
                <w:szCs w:val="18"/>
              </w:rPr>
              <w:t>16/31/5</w:t>
            </w:r>
          </w:p>
        </w:tc>
      </w:tr>
      <w:tr w:rsidR="00747077" w:rsidRPr="00747077" w:rsidTr="00747077">
        <w:tblPrEx>
          <w:tblCellMar>
            <w:top w:w="0" w:type="dxa"/>
            <w:bottom w:w="0" w:type="dxa"/>
          </w:tblCellMar>
        </w:tblPrEx>
        <w:trPr>
          <w:trHeight w:val="180"/>
        </w:trPr>
        <w:tc>
          <w:tcPr>
            <w:tcW w:w="1021" w:type="dxa"/>
            <w:vMerge/>
            <w:vAlign w:val="center"/>
          </w:tcPr>
          <w:p w:rsidR="00747077" w:rsidRPr="00747077" w:rsidRDefault="00747077" w:rsidP="00747077">
            <w:pPr>
              <w:pStyle w:val="Bezodstpw"/>
              <w:rPr>
                <w:sz w:val="18"/>
                <w:szCs w:val="18"/>
              </w:rPr>
            </w:pPr>
          </w:p>
        </w:tc>
        <w:tc>
          <w:tcPr>
            <w:tcW w:w="567" w:type="dxa"/>
            <w:vAlign w:val="center"/>
          </w:tcPr>
          <w:p w:rsidR="00747077" w:rsidRPr="00747077" w:rsidRDefault="00747077" w:rsidP="00747077">
            <w:pPr>
              <w:pStyle w:val="Bezodstpw"/>
              <w:rPr>
                <w:sz w:val="18"/>
                <w:szCs w:val="18"/>
              </w:rPr>
            </w:pPr>
            <w:r w:rsidRPr="00747077">
              <w:rPr>
                <w:sz w:val="18"/>
                <w:szCs w:val="18"/>
              </w:rPr>
              <w:t>min.</w:t>
            </w:r>
          </w:p>
        </w:tc>
        <w:tc>
          <w:tcPr>
            <w:tcW w:w="567" w:type="dxa"/>
            <w:vAlign w:val="center"/>
          </w:tcPr>
          <w:p w:rsidR="00747077" w:rsidRPr="00747077" w:rsidRDefault="00747077" w:rsidP="00747077">
            <w:pPr>
              <w:pStyle w:val="Bezodstpw"/>
              <w:rPr>
                <w:sz w:val="18"/>
                <w:szCs w:val="18"/>
              </w:rPr>
            </w:pPr>
            <w:proofErr w:type="spellStart"/>
            <w:r w:rsidRPr="00747077">
              <w:rPr>
                <w:sz w:val="18"/>
                <w:szCs w:val="18"/>
              </w:rPr>
              <w:t>max</w:t>
            </w:r>
            <w:proofErr w:type="spellEnd"/>
            <w:r w:rsidRPr="00747077">
              <w:rPr>
                <w:sz w:val="18"/>
                <w:szCs w:val="18"/>
              </w:rPr>
              <w:t>.</w:t>
            </w:r>
          </w:p>
        </w:tc>
        <w:tc>
          <w:tcPr>
            <w:tcW w:w="567" w:type="dxa"/>
            <w:vAlign w:val="center"/>
          </w:tcPr>
          <w:p w:rsidR="00747077" w:rsidRPr="00747077" w:rsidRDefault="00747077" w:rsidP="00747077">
            <w:pPr>
              <w:pStyle w:val="Bezodstpw"/>
              <w:rPr>
                <w:sz w:val="18"/>
                <w:szCs w:val="18"/>
              </w:rPr>
            </w:pPr>
            <w:r w:rsidRPr="00747077">
              <w:rPr>
                <w:sz w:val="18"/>
                <w:szCs w:val="18"/>
              </w:rPr>
              <w:t>min.</w:t>
            </w:r>
          </w:p>
        </w:tc>
        <w:tc>
          <w:tcPr>
            <w:tcW w:w="567" w:type="dxa"/>
            <w:vAlign w:val="center"/>
          </w:tcPr>
          <w:p w:rsidR="00747077" w:rsidRPr="00747077" w:rsidRDefault="00747077" w:rsidP="00747077">
            <w:pPr>
              <w:pStyle w:val="Bezodstpw"/>
              <w:rPr>
                <w:sz w:val="18"/>
                <w:szCs w:val="18"/>
              </w:rPr>
            </w:pPr>
            <w:proofErr w:type="spellStart"/>
            <w:r w:rsidRPr="00747077">
              <w:rPr>
                <w:sz w:val="18"/>
                <w:szCs w:val="18"/>
              </w:rPr>
              <w:t>max</w:t>
            </w:r>
            <w:proofErr w:type="spellEnd"/>
            <w:r w:rsidRPr="00747077">
              <w:rPr>
                <w:sz w:val="18"/>
                <w:szCs w:val="18"/>
              </w:rPr>
              <w:t>.</w:t>
            </w:r>
          </w:p>
        </w:tc>
        <w:tc>
          <w:tcPr>
            <w:tcW w:w="567" w:type="dxa"/>
            <w:vAlign w:val="center"/>
          </w:tcPr>
          <w:p w:rsidR="00747077" w:rsidRPr="00747077" w:rsidRDefault="00747077" w:rsidP="00747077">
            <w:pPr>
              <w:pStyle w:val="Bezodstpw"/>
              <w:rPr>
                <w:sz w:val="18"/>
                <w:szCs w:val="18"/>
              </w:rPr>
            </w:pPr>
            <w:r w:rsidRPr="00747077">
              <w:rPr>
                <w:sz w:val="18"/>
                <w:szCs w:val="18"/>
              </w:rPr>
              <w:t>min.</w:t>
            </w:r>
          </w:p>
        </w:tc>
        <w:tc>
          <w:tcPr>
            <w:tcW w:w="567" w:type="dxa"/>
            <w:vAlign w:val="center"/>
          </w:tcPr>
          <w:p w:rsidR="00747077" w:rsidRPr="00747077" w:rsidRDefault="00747077" w:rsidP="00747077">
            <w:pPr>
              <w:pStyle w:val="Bezodstpw"/>
              <w:rPr>
                <w:sz w:val="18"/>
                <w:szCs w:val="18"/>
              </w:rPr>
            </w:pPr>
            <w:proofErr w:type="spellStart"/>
            <w:r w:rsidRPr="00747077">
              <w:rPr>
                <w:sz w:val="18"/>
                <w:szCs w:val="18"/>
              </w:rPr>
              <w:t>max</w:t>
            </w:r>
            <w:proofErr w:type="spellEnd"/>
            <w:r w:rsidRPr="00747077">
              <w:rPr>
                <w:sz w:val="18"/>
                <w:szCs w:val="18"/>
              </w:rPr>
              <w:t>.</w:t>
            </w:r>
          </w:p>
        </w:tc>
        <w:tc>
          <w:tcPr>
            <w:tcW w:w="567" w:type="dxa"/>
            <w:vAlign w:val="center"/>
          </w:tcPr>
          <w:p w:rsidR="00747077" w:rsidRPr="00747077" w:rsidRDefault="00747077" w:rsidP="00747077">
            <w:pPr>
              <w:pStyle w:val="Bezodstpw"/>
              <w:rPr>
                <w:sz w:val="18"/>
                <w:szCs w:val="18"/>
              </w:rPr>
            </w:pPr>
            <w:r w:rsidRPr="00747077">
              <w:rPr>
                <w:sz w:val="18"/>
                <w:szCs w:val="18"/>
              </w:rPr>
              <w:t>min.</w:t>
            </w:r>
          </w:p>
        </w:tc>
        <w:tc>
          <w:tcPr>
            <w:tcW w:w="567" w:type="dxa"/>
            <w:vAlign w:val="center"/>
          </w:tcPr>
          <w:p w:rsidR="00747077" w:rsidRPr="00747077" w:rsidRDefault="00747077" w:rsidP="00747077">
            <w:pPr>
              <w:pStyle w:val="Bezodstpw"/>
              <w:rPr>
                <w:sz w:val="18"/>
                <w:szCs w:val="18"/>
              </w:rPr>
            </w:pPr>
            <w:proofErr w:type="spellStart"/>
            <w:r w:rsidRPr="00747077">
              <w:rPr>
                <w:sz w:val="18"/>
                <w:szCs w:val="18"/>
              </w:rPr>
              <w:t>max</w:t>
            </w:r>
            <w:proofErr w:type="spellEnd"/>
            <w:r w:rsidRPr="00747077">
              <w:rPr>
                <w:sz w:val="18"/>
                <w:szCs w:val="18"/>
              </w:rPr>
              <w:t>.</w:t>
            </w:r>
          </w:p>
        </w:tc>
        <w:tc>
          <w:tcPr>
            <w:tcW w:w="567" w:type="dxa"/>
            <w:vAlign w:val="center"/>
          </w:tcPr>
          <w:p w:rsidR="00747077" w:rsidRPr="00747077" w:rsidRDefault="00747077" w:rsidP="00747077">
            <w:pPr>
              <w:pStyle w:val="Bezodstpw"/>
              <w:rPr>
                <w:sz w:val="18"/>
                <w:szCs w:val="18"/>
              </w:rPr>
            </w:pPr>
            <w:r w:rsidRPr="00747077">
              <w:rPr>
                <w:sz w:val="18"/>
                <w:szCs w:val="18"/>
              </w:rPr>
              <w:t>min.</w:t>
            </w:r>
          </w:p>
        </w:tc>
        <w:tc>
          <w:tcPr>
            <w:tcW w:w="567" w:type="dxa"/>
            <w:vAlign w:val="center"/>
          </w:tcPr>
          <w:p w:rsidR="00747077" w:rsidRPr="00747077" w:rsidRDefault="00747077" w:rsidP="00747077">
            <w:pPr>
              <w:pStyle w:val="Bezodstpw"/>
              <w:rPr>
                <w:sz w:val="18"/>
                <w:szCs w:val="18"/>
              </w:rPr>
            </w:pPr>
            <w:proofErr w:type="spellStart"/>
            <w:r w:rsidRPr="00747077">
              <w:rPr>
                <w:sz w:val="18"/>
                <w:szCs w:val="18"/>
              </w:rPr>
              <w:t>max</w:t>
            </w:r>
            <w:proofErr w:type="spellEnd"/>
            <w:r w:rsidRPr="00747077">
              <w:rPr>
                <w:sz w:val="18"/>
                <w:szCs w:val="18"/>
              </w:rPr>
              <w:t>.</w:t>
            </w:r>
          </w:p>
        </w:tc>
        <w:tc>
          <w:tcPr>
            <w:tcW w:w="567" w:type="dxa"/>
            <w:vAlign w:val="center"/>
          </w:tcPr>
          <w:p w:rsidR="00747077" w:rsidRPr="00747077" w:rsidRDefault="00747077" w:rsidP="00747077">
            <w:pPr>
              <w:pStyle w:val="Bezodstpw"/>
              <w:rPr>
                <w:sz w:val="18"/>
                <w:szCs w:val="18"/>
              </w:rPr>
            </w:pPr>
            <w:r w:rsidRPr="00747077">
              <w:rPr>
                <w:sz w:val="18"/>
                <w:szCs w:val="18"/>
              </w:rPr>
              <w:t>min.</w:t>
            </w:r>
          </w:p>
        </w:tc>
        <w:tc>
          <w:tcPr>
            <w:tcW w:w="567" w:type="dxa"/>
            <w:vAlign w:val="center"/>
          </w:tcPr>
          <w:p w:rsidR="00747077" w:rsidRPr="00747077" w:rsidRDefault="00747077" w:rsidP="00747077">
            <w:pPr>
              <w:pStyle w:val="Bezodstpw"/>
              <w:rPr>
                <w:sz w:val="18"/>
                <w:szCs w:val="18"/>
              </w:rPr>
            </w:pPr>
            <w:proofErr w:type="spellStart"/>
            <w:r w:rsidRPr="00747077">
              <w:rPr>
                <w:sz w:val="18"/>
                <w:szCs w:val="18"/>
              </w:rPr>
              <w:t>max</w:t>
            </w:r>
            <w:proofErr w:type="spellEnd"/>
            <w:r w:rsidRPr="00747077">
              <w:rPr>
                <w:sz w:val="18"/>
                <w:szCs w:val="18"/>
              </w:rPr>
              <w:t>.</w:t>
            </w:r>
          </w:p>
        </w:tc>
        <w:tc>
          <w:tcPr>
            <w:tcW w:w="567" w:type="dxa"/>
            <w:vAlign w:val="center"/>
          </w:tcPr>
          <w:p w:rsidR="00747077" w:rsidRPr="00747077" w:rsidRDefault="00747077" w:rsidP="00747077">
            <w:pPr>
              <w:pStyle w:val="Bezodstpw"/>
              <w:rPr>
                <w:sz w:val="18"/>
                <w:szCs w:val="18"/>
              </w:rPr>
            </w:pPr>
            <w:r w:rsidRPr="00747077">
              <w:rPr>
                <w:sz w:val="18"/>
                <w:szCs w:val="18"/>
              </w:rPr>
              <w:t>min.</w:t>
            </w:r>
          </w:p>
        </w:tc>
        <w:tc>
          <w:tcPr>
            <w:tcW w:w="567" w:type="dxa"/>
            <w:vAlign w:val="center"/>
          </w:tcPr>
          <w:p w:rsidR="00747077" w:rsidRPr="00747077" w:rsidRDefault="00747077" w:rsidP="00747077">
            <w:pPr>
              <w:pStyle w:val="Bezodstpw"/>
              <w:rPr>
                <w:sz w:val="18"/>
                <w:szCs w:val="18"/>
              </w:rPr>
            </w:pPr>
            <w:proofErr w:type="spellStart"/>
            <w:r w:rsidRPr="00747077">
              <w:rPr>
                <w:sz w:val="18"/>
                <w:szCs w:val="18"/>
              </w:rPr>
              <w:t>max</w:t>
            </w:r>
            <w:proofErr w:type="spellEnd"/>
            <w:r w:rsidRPr="00747077">
              <w:rPr>
                <w:sz w:val="18"/>
                <w:szCs w:val="18"/>
              </w:rPr>
              <w:t>.</w:t>
            </w:r>
          </w:p>
        </w:tc>
        <w:tc>
          <w:tcPr>
            <w:tcW w:w="567" w:type="dxa"/>
            <w:vAlign w:val="center"/>
          </w:tcPr>
          <w:p w:rsidR="00747077" w:rsidRPr="00747077" w:rsidRDefault="00747077" w:rsidP="00747077">
            <w:pPr>
              <w:pStyle w:val="Bezodstpw"/>
              <w:rPr>
                <w:sz w:val="18"/>
                <w:szCs w:val="18"/>
              </w:rPr>
            </w:pPr>
            <w:r w:rsidRPr="00747077">
              <w:rPr>
                <w:sz w:val="18"/>
                <w:szCs w:val="18"/>
              </w:rPr>
              <w:t>min.</w:t>
            </w:r>
          </w:p>
        </w:tc>
        <w:tc>
          <w:tcPr>
            <w:tcW w:w="567" w:type="dxa"/>
            <w:vAlign w:val="center"/>
          </w:tcPr>
          <w:p w:rsidR="00747077" w:rsidRPr="00747077" w:rsidRDefault="00747077" w:rsidP="00747077">
            <w:pPr>
              <w:pStyle w:val="Bezodstpw"/>
              <w:rPr>
                <w:sz w:val="18"/>
                <w:szCs w:val="18"/>
              </w:rPr>
            </w:pPr>
            <w:proofErr w:type="spellStart"/>
            <w:r w:rsidRPr="00747077">
              <w:rPr>
                <w:sz w:val="18"/>
                <w:szCs w:val="18"/>
              </w:rPr>
              <w:t>max</w:t>
            </w:r>
            <w:proofErr w:type="spellEnd"/>
            <w:r w:rsidRPr="00747077">
              <w:rPr>
                <w:sz w:val="18"/>
                <w:szCs w:val="18"/>
              </w:rPr>
              <w:t>.</w:t>
            </w:r>
          </w:p>
        </w:tc>
      </w:tr>
      <w:tr w:rsidR="00747077" w:rsidRPr="00747077" w:rsidTr="00747077">
        <w:tblPrEx>
          <w:tblCellMar>
            <w:top w:w="0" w:type="dxa"/>
            <w:bottom w:w="0" w:type="dxa"/>
          </w:tblCellMar>
        </w:tblPrEx>
        <w:trPr>
          <w:trHeight w:val="130"/>
        </w:trPr>
        <w:tc>
          <w:tcPr>
            <w:tcW w:w="1021" w:type="dxa"/>
            <w:vAlign w:val="center"/>
          </w:tcPr>
          <w:p w:rsidR="00747077" w:rsidRPr="00747077" w:rsidRDefault="00747077" w:rsidP="00747077">
            <w:pPr>
              <w:pStyle w:val="Bezodstpw"/>
              <w:rPr>
                <w:sz w:val="18"/>
                <w:szCs w:val="18"/>
              </w:rPr>
            </w:pPr>
            <w:r w:rsidRPr="00747077">
              <w:rPr>
                <w:sz w:val="18"/>
                <w:szCs w:val="18"/>
              </w:rPr>
              <w:t>0/31,5</w:t>
            </w:r>
          </w:p>
        </w:tc>
        <w:tc>
          <w:tcPr>
            <w:tcW w:w="567" w:type="dxa"/>
          </w:tcPr>
          <w:p w:rsidR="00747077" w:rsidRPr="00747077" w:rsidRDefault="00747077" w:rsidP="00747077">
            <w:pPr>
              <w:pStyle w:val="Bezodstpw"/>
              <w:rPr>
                <w:sz w:val="18"/>
                <w:szCs w:val="18"/>
              </w:rPr>
            </w:pPr>
            <w:r w:rsidRPr="00747077">
              <w:rPr>
                <w:sz w:val="18"/>
                <w:szCs w:val="18"/>
              </w:rPr>
              <w:t xml:space="preserve">4 </w:t>
            </w:r>
          </w:p>
        </w:tc>
        <w:tc>
          <w:tcPr>
            <w:tcW w:w="567" w:type="dxa"/>
          </w:tcPr>
          <w:p w:rsidR="00747077" w:rsidRPr="00747077" w:rsidRDefault="00747077" w:rsidP="00747077">
            <w:pPr>
              <w:pStyle w:val="Bezodstpw"/>
              <w:rPr>
                <w:sz w:val="18"/>
                <w:szCs w:val="18"/>
              </w:rPr>
            </w:pPr>
            <w:r w:rsidRPr="00747077">
              <w:rPr>
                <w:sz w:val="18"/>
                <w:szCs w:val="18"/>
              </w:rPr>
              <w:t xml:space="preserve">15 </w:t>
            </w:r>
          </w:p>
        </w:tc>
        <w:tc>
          <w:tcPr>
            <w:tcW w:w="567" w:type="dxa"/>
          </w:tcPr>
          <w:p w:rsidR="00747077" w:rsidRPr="00747077" w:rsidRDefault="00747077" w:rsidP="00747077">
            <w:pPr>
              <w:pStyle w:val="Bezodstpw"/>
              <w:rPr>
                <w:sz w:val="18"/>
                <w:szCs w:val="18"/>
              </w:rPr>
            </w:pPr>
            <w:r w:rsidRPr="00747077">
              <w:rPr>
                <w:sz w:val="18"/>
                <w:szCs w:val="18"/>
              </w:rPr>
              <w:t xml:space="preserve">7 </w:t>
            </w:r>
          </w:p>
        </w:tc>
        <w:tc>
          <w:tcPr>
            <w:tcW w:w="567" w:type="dxa"/>
          </w:tcPr>
          <w:p w:rsidR="00747077" w:rsidRPr="00747077" w:rsidRDefault="00747077" w:rsidP="00747077">
            <w:pPr>
              <w:pStyle w:val="Bezodstpw"/>
              <w:rPr>
                <w:sz w:val="18"/>
                <w:szCs w:val="18"/>
              </w:rPr>
            </w:pPr>
            <w:r w:rsidRPr="00747077">
              <w:rPr>
                <w:sz w:val="18"/>
                <w:szCs w:val="18"/>
              </w:rPr>
              <w:t xml:space="preserve">20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10 </w:t>
            </w:r>
          </w:p>
        </w:tc>
        <w:tc>
          <w:tcPr>
            <w:tcW w:w="567" w:type="dxa"/>
          </w:tcPr>
          <w:p w:rsidR="00747077" w:rsidRPr="00747077" w:rsidRDefault="00747077" w:rsidP="00747077">
            <w:pPr>
              <w:pStyle w:val="Bezodstpw"/>
              <w:rPr>
                <w:sz w:val="18"/>
                <w:szCs w:val="18"/>
              </w:rPr>
            </w:pPr>
            <w:r w:rsidRPr="00747077">
              <w:rPr>
                <w:sz w:val="18"/>
                <w:szCs w:val="18"/>
              </w:rPr>
              <w:t xml:space="preserve">25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10 </w:t>
            </w:r>
          </w:p>
        </w:tc>
        <w:tc>
          <w:tcPr>
            <w:tcW w:w="567" w:type="dxa"/>
          </w:tcPr>
          <w:p w:rsidR="00747077" w:rsidRPr="00747077" w:rsidRDefault="00747077" w:rsidP="00747077">
            <w:pPr>
              <w:pStyle w:val="Bezodstpw"/>
              <w:rPr>
                <w:sz w:val="18"/>
                <w:szCs w:val="18"/>
              </w:rPr>
            </w:pPr>
            <w:r w:rsidRPr="00747077">
              <w:rPr>
                <w:sz w:val="18"/>
                <w:szCs w:val="18"/>
              </w:rPr>
              <w:t xml:space="preserve">25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 </w:t>
            </w:r>
          </w:p>
        </w:tc>
      </w:tr>
      <w:tr w:rsidR="00747077" w:rsidRPr="00747077" w:rsidTr="00747077">
        <w:tblPrEx>
          <w:tblCellMar>
            <w:top w:w="0" w:type="dxa"/>
            <w:bottom w:w="0" w:type="dxa"/>
          </w:tblCellMar>
        </w:tblPrEx>
        <w:trPr>
          <w:trHeight w:val="132"/>
        </w:trPr>
        <w:tc>
          <w:tcPr>
            <w:tcW w:w="1021" w:type="dxa"/>
            <w:vAlign w:val="center"/>
          </w:tcPr>
          <w:p w:rsidR="00747077" w:rsidRPr="00747077" w:rsidRDefault="00747077" w:rsidP="00747077">
            <w:pPr>
              <w:pStyle w:val="Bezodstpw"/>
              <w:rPr>
                <w:sz w:val="18"/>
                <w:szCs w:val="18"/>
              </w:rPr>
            </w:pPr>
            <w:r w:rsidRPr="00747077">
              <w:rPr>
                <w:sz w:val="18"/>
                <w:szCs w:val="18"/>
              </w:rPr>
              <w:t>0/45</w:t>
            </w:r>
          </w:p>
        </w:tc>
        <w:tc>
          <w:tcPr>
            <w:tcW w:w="567" w:type="dxa"/>
          </w:tcPr>
          <w:p w:rsidR="00747077" w:rsidRPr="00747077" w:rsidRDefault="00747077" w:rsidP="00747077">
            <w:pPr>
              <w:pStyle w:val="Bezodstpw"/>
              <w:rPr>
                <w:sz w:val="18"/>
                <w:szCs w:val="18"/>
              </w:rPr>
            </w:pPr>
            <w:r w:rsidRPr="00747077">
              <w:rPr>
                <w:sz w:val="18"/>
                <w:szCs w:val="18"/>
              </w:rPr>
              <w:t xml:space="preserve">4 </w:t>
            </w:r>
          </w:p>
        </w:tc>
        <w:tc>
          <w:tcPr>
            <w:tcW w:w="567" w:type="dxa"/>
          </w:tcPr>
          <w:p w:rsidR="00747077" w:rsidRPr="00747077" w:rsidRDefault="00747077" w:rsidP="00747077">
            <w:pPr>
              <w:pStyle w:val="Bezodstpw"/>
              <w:rPr>
                <w:sz w:val="18"/>
                <w:szCs w:val="18"/>
              </w:rPr>
            </w:pPr>
            <w:r w:rsidRPr="00747077">
              <w:rPr>
                <w:sz w:val="18"/>
                <w:szCs w:val="18"/>
              </w:rPr>
              <w:t xml:space="preserve">15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7 </w:t>
            </w:r>
          </w:p>
        </w:tc>
        <w:tc>
          <w:tcPr>
            <w:tcW w:w="567" w:type="dxa"/>
          </w:tcPr>
          <w:p w:rsidR="00747077" w:rsidRPr="00747077" w:rsidRDefault="00747077" w:rsidP="00747077">
            <w:pPr>
              <w:pStyle w:val="Bezodstpw"/>
              <w:rPr>
                <w:sz w:val="18"/>
                <w:szCs w:val="18"/>
              </w:rPr>
            </w:pPr>
            <w:r w:rsidRPr="00747077">
              <w:rPr>
                <w:sz w:val="18"/>
                <w:szCs w:val="18"/>
              </w:rPr>
              <w:t xml:space="preserve">20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10 </w:t>
            </w:r>
          </w:p>
        </w:tc>
        <w:tc>
          <w:tcPr>
            <w:tcW w:w="567" w:type="dxa"/>
          </w:tcPr>
          <w:p w:rsidR="00747077" w:rsidRPr="00747077" w:rsidRDefault="00747077" w:rsidP="00747077">
            <w:pPr>
              <w:pStyle w:val="Bezodstpw"/>
              <w:rPr>
                <w:sz w:val="18"/>
                <w:szCs w:val="18"/>
              </w:rPr>
            </w:pPr>
            <w:r w:rsidRPr="00747077">
              <w:rPr>
                <w:sz w:val="18"/>
                <w:szCs w:val="18"/>
              </w:rPr>
              <w:t xml:space="preserve">25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10 </w:t>
            </w:r>
          </w:p>
        </w:tc>
        <w:tc>
          <w:tcPr>
            <w:tcW w:w="567" w:type="dxa"/>
          </w:tcPr>
          <w:p w:rsidR="00747077" w:rsidRPr="00747077" w:rsidRDefault="00747077" w:rsidP="00747077">
            <w:pPr>
              <w:pStyle w:val="Bezodstpw"/>
              <w:rPr>
                <w:sz w:val="18"/>
                <w:szCs w:val="18"/>
              </w:rPr>
            </w:pPr>
            <w:r w:rsidRPr="00747077">
              <w:rPr>
                <w:sz w:val="18"/>
                <w:szCs w:val="18"/>
              </w:rPr>
              <w:t xml:space="preserve">25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 </w:t>
            </w:r>
          </w:p>
        </w:tc>
      </w:tr>
      <w:tr w:rsidR="00747077" w:rsidRPr="00747077" w:rsidTr="00747077">
        <w:tblPrEx>
          <w:tblCellMar>
            <w:top w:w="0" w:type="dxa"/>
            <w:bottom w:w="0" w:type="dxa"/>
          </w:tblCellMar>
        </w:tblPrEx>
        <w:trPr>
          <w:trHeight w:val="135"/>
        </w:trPr>
        <w:tc>
          <w:tcPr>
            <w:tcW w:w="1021" w:type="dxa"/>
            <w:vAlign w:val="center"/>
          </w:tcPr>
          <w:p w:rsidR="00747077" w:rsidRPr="00747077" w:rsidRDefault="00747077" w:rsidP="00747077">
            <w:pPr>
              <w:pStyle w:val="Bezodstpw"/>
              <w:rPr>
                <w:sz w:val="18"/>
                <w:szCs w:val="18"/>
              </w:rPr>
            </w:pPr>
            <w:r w:rsidRPr="00747077">
              <w:rPr>
                <w:sz w:val="18"/>
                <w:szCs w:val="18"/>
              </w:rPr>
              <w:t>0/63</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4 </w:t>
            </w:r>
          </w:p>
        </w:tc>
        <w:tc>
          <w:tcPr>
            <w:tcW w:w="567" w:type="dxa"/>
          </w:tcPr>
          <w:p w:rsidR="00747077" w:rsidRPr="00747077" w:rsidRDefault="00747077" w:rsidP="00747077">
            <w:pPr>
              <w:pStyle w:val="Bezodstpw"/>
              <w:rPr>
                <w:sz w:val="18"/>
                <w:szCs w:val="18"/>
              </w:rPr>
            </w:pPr>
            <w:r w:rsidRPr="00747077">
              <w:rPr>
                <w:sz w:val="18"/>
                <w:szCs w:val="18"/>
              </w:rPr>
              <w:t xml:space="preserve">15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7 </w:t>
            </w:r>
          </w:p>
        </w:tc>
        <w:tc>
          <w:tcPr>
            <w:tcW w:w="567" w:type="dxa"/>
          </w:tcPr>
          <w:p w:rsidR="00747077" w:rsidRPr="00747077" w:rsidRDefault="00747077" w:rsidP="00747077">
            <w:pPr>
              <w:pStyle w:val="Bezodstpw"/>
              <w:rPr>
                <w:sz w:val="18"/>
                <w:szCs w:val="18"/>
              </w:rPr>
            </w:pPr>
            <w:r w:rsidRPr="00747077">
              <w:rPr>
                <w:sz w:val="18"/>
                <w:szCs w:val="18"/>
              </w:rPr>
              <w:t xml:space="preserve">20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10 </w:t>
            </w:r>
          </w:p>
        </w:tc>
        <w:tc>
          <w:tcPr>
            <w:tcW w:w="567" w:type="dxa"/>
          </w:tcPr>
          <w:p w:rsidR="00747077" w:rsidRPr="00747077" w:rsidRDefault="00747077" w:rsidP="00747077">
            <w:pPr>
              <w:pStyle w:val="Bezodstpw"/>
              <w:rPr>
                <w:sz w:val="18"/>
                <w:szCs w:val="18"/>
              </w:rPr>
            </w:pPr>
            <w:r w:rsidRPr="00747077">
              <w:rPr>
                <w:sz w:val="18"/>
                <w:szCs w:val="18"/>
              </w:rPr>
              <w:t xml:space="preserve">25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 </w:t>
            </w:r>
          </w:p>
        </w:tc>
        <w:tc>
          <w:tcPr>
            <w:tcW w:w="567" w:type="dxa"/>
          </w:tcPr>
          <w:p w:rsidR="00747077" w:rsidRPr="00747077" w:rsidRDefault="00747077" w:rsidP="00747077">
            <w:pPr>
              <w:pStyle w:val="Bezodstpw"/>
              <w:rPr>
                <w:sz w:val="18"/>
                <w:szCs w:val="18"/>
              </w:rPr>
            </w:pPr>
            <w:r w:rsidRPr="00747077">
              <w:rPr>
                <w:sz w:val="18"/>
                <w:szCs w:val="18"/>
              </w:rPr>
              <w:t xml:space="preserve">10 </w:t>
            </w:r>
          </w:p>
        </w:tc>
        <w:tc>
          <w:tcPr>
            <w:tcW w:w="567" w:type="dxa"/>
          </w:tcPr>
          <w:p w:rsidR="00747077" w:rsidRPr="00747077" w:rsidRDefault="00747077" w:rsidP="00747077">
            <w:pPr>
              <w:pStyle w:val="Bezodstpw"/>
              <w:rPr>
                <w:sz w:val="18"/>
                <w:szCs w:val="18"/>
              </w:rPr>
            </w:pPr>
            <w:r w:rsidRPr="00747077">
              <w:rPr>
                <w:sz w:val="18"/>
                <w:szCs w:val="18"/>
              </w:rPr>
              <w:t xml:space="preserve">25 </w:t>
            </w:r>
          </w:p>
        </w:tc>
      </w:tr>
    </w:tbl>
    <w:p w:rsidR="00412175" w:rsidRDefault="00412175">
      <w:pPr>
        <w:pStyle w:val="Default"/>
        <w:rPr>
          <w:rFonts w:cstheme="minorBidi"/>
          <w:color w:val="auto"/>
        </w:rPr>
      </w:pPr>
    </w:p>
    <w:p w:rsidR="00412175" w:rsidRPr="00747077" w:rsidRDefault="00412175" w:rsidP="00747077">
      <w:pPr>
        <w:pStyle w:val="Nagwek3"/>
      </w:pPr>
      <w:bookmarkStart w:id="23" w:name="_Toc20152248"/>
      <w:r>
        <w:t>Wrażliwość na mróz, wodoprzepuszczalność</w:t>
      </w:r>
      <w:bookmarkEnd w:id="23"/>
      <w:r>
        <w:t xml:space="preserve"> </w:t>
      </w:r>
    </w:p>
    <w:p w:rsidR="00412175" w:rsidRDefault="00412175" w:rsidP="00747077">
      <w:r>
        <w:t xml:space="preserve">Mieszanki kruszyw stosowane do warstw podbudów zasadniczych powinny spełniać wymagania Tablicy 2.6. </w:t>
      </w:r>
    </w:p>
    <w:p w:rsidR="00412175" w:rsidRDefault="00412175" w:rsidP="00747077">
      <w:r>
        <w:t xml:space="preserve">Wymagania wobec mieszanek przeznaczonych do warstw podbudowy zasadniczej odnośnie wrażliwości na mróz (wskaźnik SE4), dotyczą badania materiału po pięciokrotnym zagęszczeniu metodą </w:t>
      </w:r>
      <w:proofErr w:type="spellStart"/>
      <w:r>
        <w:t>Proctora</w:t>
      </w:r>
      <w:proofErr w:type="spellEnd"/>
      <w:r>
        <w:t xml:space="preserve"> według PN EN 13286-2. </w:t>
      </w:r>
    </w:p>
    <w:p w:rsidR="00412175" w:rsidRDefault="00412175" w:rsidP="00747077">
      <w:r>
        <w:t xml:space="preserve">Nie stawia się wymagań wobec wodoprzepuszczalności zagęszczonej mieszanki niezwiązanej do podbudowy zasadniczej. </w:t>
      </w:r>
    </w:p>
    <w:p w:rsidR="00412175" w:rsidRDefault="00412175" w:rsidP="00747077">
      <w:pPr>
        <w:pStyle w:val="Nagwek3"/>
      </w:pPr>
      <w:bookmarkStart w:id="24" w:name="_Toc20152249"/>
      <w:r>
        <w:t>Zawartość wody</w:t>
      </w:r>
      <w:bookmarkEnd w:id="24"/>
      <w:r>
        <w:t xml:space="preserve"> </w:t>
      </w:r>
    </w:p>
    <w:p w:rsidR="00412175" w:rsidRDefault="00412175">
      <w:pPr>
        <w:pStyle w:val="Default"/>
        <w:rPr>
          <w:color w:val="auto"/>
          <w:sz w:val="20"/>
          <w:szCs w:val="20"/>
        </w:rPr>
      </w:pPr>
    </w:p>
    <w:p w:rsidR="00412175" w:rsidRDefault="00412175" w:rsidP="00747077">
      <w:r>
        <w:t xml:space="preserve">Zawartość wody w mieszankach kruszyw powinna odpowiadać wymaganej zawartości wody w trakcie wbudowywania i zagęszczania określonej według PN-EN 13286-2, w granicach podanych w Tablicy 2.6. </w:t>
      </w:r>
    </w:p>
    <w:p w:rsidR="00412175" w:rsidRDefault="00412175" w:rsidP="00747077">
      <w:pPr>
        <w:pStyle w:val="Nagwek3"/>
      </w:pPr>
      <w:bookmarkStart w:id="25" w:name="_Toc20152250"/>
      <w:r>
        <w:t>Wskaźnik nośności CBR</w:t>
      </w:r>
      <w:bookmarkEnd w:id="25"/>
      <w:r>
        <w:t xml:space="preserve"> </w:t>
      </w:r>
    </w:p>
    <w:p w:rsidR="00412175" w:rsidRDefault="00412175">
      <w:pPr>
        <w:pStyle w:val="Default"/>
        <w:rPr>
          <w:color w:val="auto"/>
          <w:sz w:val="20"/>
          <w:szCs w:val="20"/>
        </w:rPr>
      </w:pPr>
    </w:p>
    <w:p w:rsidR="00412175" w:rsidRDefault="00412175" w:rsidP="00747077">
      <w:r>
        <w:t xml:space="preserve">Badanie CBR mieszanek do podbudowy zasadniczej należy wykonać na mieszance zagęszczonej metodą </w:t>
      </w:r>
      <w:proofErr w:type="spellStart"/>
      <w:r>
        <w:t>Proctora</w:t>
      </w:r>
      <w:proofErr w:type="spellEnd"/>
      <w:r>
        <w:t xml:space="preserve"> do wskaźnika zagęszczenia IS=1,0 i po 96 godzinach przechowywania jej w wodzie. CBR oznaczyć wg PN-EN 13286-47. Wymaganie wg Tablicy 2.6. </w:t>
      </w:r>
    </w:p>
    <w:p w:rsidR="00412175" w:rsidRDefault="00412175" w:rsidP="00747077">
      <w:pPr>
        <w:pStyle w:val="Nagwek2"/>
      </w:pPr>
      <w:bookmarkStart w:id="26" w:name="_Toc20152251"/>
      <w:r>
        <w:lastRenderedPageBreak/>
        <w:t>Wymagane właściwości mieszanki niezwiązanej do nawierzchni pobocza oraz nawierzchni drogi lub zjazdu</w:t>
      </w:r>
      <w:bookmarkEnd w:id="26"/>
      <w:r>
        <w:t xml:space="preserve"> </w:t>
      </w:r>
    </w:p>
    <w:p w:rsidR="00412175" w:rsidRDefault="00412175" w:rsidP="00747077">
      <w:pPr>
        <w:pStyle w:val="Nagwek3"/>
      </w:pPr>
      <w:bookmarkStart w:id="27" w:name="_Toc20152252"/>
      <w:r>
        <w:t>Zawartość pyłu</w:t>
      </w:r>
      <w:bookmarkEnd w:id="27"/>
      <w:r>
        <w:t xml:space="preserve"> </w:t>
      </w:r>
    </w:p>
    <w:p w:rsidR="00412175" w:rsidRDefault="00412175">
      <w:pPr>
        <w:pStyle w:val="Default"/>
        <w:rPr>
          <w:color w:val="auto"/>
          <w:sz w:val="20"/>
          <w:szCs w:val="20"/>
        </w:rPr>
      </w:pPr>
    </w:p>
    <w:p w:rsidR="00412175" w:rsidRDefault="00412175" w:rsidP="00747077">
      <w:r>
        <w:t xml:space="preserve">Określona według PN EN 933-1 zawartość pyłów &lt; 0,063 mm w mieszankach musi spełniać wymagania kategorii podanej w Tablicy 2.6. </w:t>
      </w:r>
    </w:p>
    <w:p w:rsidR="00412175" w:rsidRDefault="00412175" w:rsidP="00747077">
      <w:r>
        <w:t xml:space="preserve">W przypadku słabych kruszyw zawartość pyłów w mieszance kruszyw należy również badać i deklarować, po 5 krotnym zagęszczeniu metodą </w:t>
      </w:r>
      <w:proofErr w:type="spellStart"/>
      <w:r>
        <w:t>Proctora</w:t>
      </w:r>
      <w:proofErr w:type="spellEnd"/>
      <w:r>
        <w:t xml:space="preserve">. Zawartość pyłów w takiej mieszance, po pięciokrotnym zagęszczeniu metodą </w:t>
      </w:r>
      <w:proofErr w:type="spellStart"/>
      <w:r>
        <w:t>Proctora</w:t>
      </w:r>
      <w:proofErr w:type="spellEnd"/>
      <w:r>
        <w:t xml:space="preserve">, powinna również spełniać wymagania podane w Tablicy 2.6. </w:t>
      </w:r>
    </w:p>
    <w:p w:rsidR="00412175" w:rsidRDefault="00412175" w:rsidP="00747077">
      <w:pPr>
        <w:pStyle w:val="Nagwek3"/>
      </w:pPr>
      <w:bookmarkStart w:id="28" w:name="_Toc20152253"/>
      <w:r>
        <w:t>Zawartość nadziarna</w:t>
      </w:r>
      <w:bookmarkEnd w:id="28"/>
      <w:r>
        <w:t xml:space="preserve"> </w:t>
      </w:r>
    </w:p>
    <w:p w:rsidR="00412175" w:rsidRDefault="00412175">
      <w:pPr>
        <w:pStyle w:val="Default"/>
        <w:rPr>
          <w:color w:val="auto"/>
          <w:sz w:val="20"/>
          <w:szCs w:val="20"/>
        </w:rPr>
      </w:pPr>
    </w:p>
    <w:p w:rsidR="00412175" w:rsidRDefault="00412175" w:rsidP="00747077">
      <w:r>
        <w:t xml:space="preserve">Określona według PN-EN 933-1 zawartość nadziarna w mieszankach kruszyw powinna spełniać wymagania podane w Tablicy 2.6. W przypadku słabych kruszyw decyduje zawartość nadziarna w mieszance kruszyw po pięciokrotnym zagęszczeniu metodą </w:t>
      </w:r>
      <w:proofErr w:type="spellStart"/>
      <w:r>
        <w:t>Proctora</w:t>
      </w:r>
      <w:proofErr w:type="spellEnd"/>
      <w:r>
        <w:t xml:space="preserve">. </w:t>
      </w:r>
    </w:p>
    <w:p w:rsidR="00412175" w:rsidRDefault="00412175" w:rsidP="00747077">
      <w:pPr>
        <w:pStyle w:val="Nagwek3"/>
      </w:pPr>
      <w:bookmarkStart w:id="29" w:name="_Toc20152254"/>
      <w:r>
        <w:t>Uziarnienie</w:t>
      </w:r>
      <w:bookmarkEnd w:id="29"/>
      <w:r>
        <w:t xml:space="preserve"> </w:t>
      </w:r>
    </w:p>
    <w:p w:rsidR="00412175" w:rsidRDefault="00412175" w:rsidP="00747077">
      <w:r>
        <w:t xml:space="preserve">Określenie według PN-EN 933-1 uziarnienia mieszanek kruszyw, przeznaczonych do warstwy nawierzchni z kruszywa niezwiązanego powinno spełniać wymagania podane na rysunku 2.7. Jako wymagania mają znaczenie tylko podane na rysunkach wartości liczbowe. W przypadku słabych kruszyw uziarnienie mieszanki kruszyw należy również badać i deklarować, po 5 krotnym zagęszczeniu metodą </w:t>
      </w:r>
      <w:proofErr w:type="spellStart"/>
      <w:r>
        <w:t>Proctora</w:t>
      </w:r>
      <w:proofErr w:type="spellEnd"/>
      <w:r>
        <w:t xml:space="preserve">. Kryterium przydatności takiej mieszanki, pod względem uziarnienia, jest spełnione, jeżeli uziarnienie mieszanki po pięciokrotnym zagęszczeniu metodą </w:t>
      </w:r>
      <w:proofErr w:type="spellStart"/>
      <w:r>
        <w:t>Proctora</w:t>
      </w:r>
      <w:proofErr w:type="spellEnd"/>
      <w:r>
        <w:t xml:space="preserve">, mieści się w krzywych granicznych podanych na rysunku 2.7. </w:t>
      </w:r>
    </w:p>
    <w:p w:rsidR="00412175" w:rsidRDefault="00412175" w:rsidP="00747077">
      <w:r>
        <w:rPr>
          <w:b/>
          <w:bCs/>
        </w:rPr>
        <w:t xml:space="preserve">Rys. 2.7. </w:t>
      </w:r>
      <w:r>
        <w:t>Uziarnienie mieszanki niezwiązanej 0/31,5 do nawierzchni</w:t>
      </w:r>
      <w:r>
        <w:rPr>
          <w:b/>
          <w:bCs/>
        </w:rPr>
        <w:t xml:space="preserve"> </w:t>
      </w:r>
    </w:p>
    <w:p w:rsidR="00412175" w:rsidRDefault="00412175">
      <w:pPr>
        <w:pStyle w:val="Default"/>
        <w:rPr>
          <w:color w:val="auto"/>
          <w:sz w:val="20"/>
          <w:szCs w:val="20"/>
        </w:rPr>
      </w:pPr>
      <w:r>
        <w:rPr>
          <w:color w:val="auto"/>
          <w:sz w:val="20"/>
          <w:szCs w:val="20"/>
        </w:rPr>
        <w:t xml:space="preserve"> </w:t>
      </w:r>
      <w:r w:rsidR="00747077">
        <w:rPr>
          <w:noProof/>
          <w:color w:val="auto"/>
          <w:sz w:val="20"/>
          <w:szCs w:val="20"/>
        </w:rPr>
        <w:drawing>
          <wp:inline distT="0" distB="0" distL="0" distR="0">
            <wp:extent cx="6036945" cy="3184878"/>
            <wp:effectExtent l="19050" t="0" r="190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6036945" cy="3184878"/>
                    </a:xfrm>
                    <a:prstGeom prst="rect">
                      <a:avLst/>
                    </a:prstGeom>
                    <a:noFill/>
                    <a:ln w="9525">
                      <a:noFill/>
                      <a:miter lim="800000"/>
                      <a:headEnd/>
                      <a:tailEnd/>
                    </a:ln>
                  </pic:spPr>
                </pic:pic>
              </a:graphicData>
            </a:graphic>
          </wp:inline>
        </w:drawing>
      </w:r>
    </w:p>
    <w:p w:rsidR="00412175" w:rsidRDefault="00E44BD9">
      <w:pPr>
        <w:pStyle w:val="Default"/>
        <w:framePr w:w="-11923" w:wrap="auto" w:vAnchor="page" w:hAnchor="page" w:x="1277" w:y="10546"/>
        <w:rPr>
          <w:color w:val="auto"/>
          <w:sz w:val="20"/>
          <w:szCs w:val="20"/>
        </w:rPr>
      </w:pPr>
      <w:r>
        <w:rPr>
          <w:noProof/>
          <w:color w:val="auto"/>
          <w:sz w:val="20"/>
          <w:szCs w:val="20"/>
        </w:rPr>
        <w:drawing>
          <wp:inline distT="0" distB="0" distL="0" distR="0">
            <wp:extent cx="19799300" cy="5257800"/>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9799300" cy="5257800"/>
                    </a:xfrm>
                    <a:prstGeom prst="rect">
                      <a:avLst/>
                    </a:prstGeom>
                    <a:noFill/>
                    <a:ln w="9525">
                      <a:noFill/>
                      <a:miter lim="800000"/>
                      <a:headEnd/>
                      <a:tailEnd/>
                    </a:ln>
                  </pic:spPr>
                </pic:pic>
              </a:graphicData>
            </a:graphic>
          </wp:inline>
        </w:drawing>
      </w:r>
    </w:p>
    <w:p w:rsidR="00412175" w:rsidRDefault="00412175">
      <w:pPr>
        <w:pStyle w:val="Default"/>
        <w:rPr>
          <w:color w:val="auto"/>
          <w:sz w:val="20"/>
          <w:szCs w:val="20"/>
        </w:rPr>
      </w:pPr>
      <w:r>
        <w:rPr>
          <w:color w:val="auto"/>
          <w:sz w:val="20"/>
          <w:szCs w:val="20"/>
        </w:rPr>
        <w:t xml:space="preserve"> </w:t>
      </w:r>
    </w:p>
    <w:p w:rsidR="00412175" w:rsidRDefault="00412175" w:rsidP="00747077">
      <w:pPr>
        <w:pStyle w:val="Nagwek3"/>
      </w:pPr>
      <w:bookmarkStart w:id="30" w:name="_Toc20152255"/>
      <w:r>
        <w:lastRenderedPageBreak/>
        <w:t>Odporność na działanie mrozu</w:t>
      </w:r>
      <w:bookmarkEnd w:id="30"/>
      <w:r>
        <w:t xml:space="preserve"> </w:t>
      </w:r>
    </w:p>
    <w:p w:rsidR="00412175" w:rsidRDefault="00412175">
      <w:pPr>
        <w:pStyle w:val="Default"/>
        <w:rPr>
          <w:color w:val="auto"/>
          <w:sz w:val="20"/>
          <w:szCs w:val="20"/>
        </w:rPr>
      </w:pPr>
    </w:p>
    <w:p w:rsidR="00412175" w:rsidRDefault="00412175" w:rsidP="00747077">
      <w:r>
        <w:t xml:space="preserve">Mieszanki kruszyw niezwiązanych stosowane do nawierzchni z kruszywa niezwiązanego powinny spełniać wymagania </w:t>
      </w:r>
      <w:proofErr w:type="spellStart"/>
      <w:r>
        <w:t>wg</w:t>
      </w:r>
      <w:proofErr w:type="spellEnd"/>
      <w:r>
        <w:t xml:space="preserve">. Tablicy 2.6. </w:t>
      </w:r>
    </w:p>
    <w:p w:rsidR="00412175" w:rsidRDefault="00412175" w:rsidP="00747077">
      <w:r>
        <w:t xml:space="preserve">Wymagania wobec wrażliwości na mróz, mieszanek przeznaczonych do nawierzchni, dotyczą badania materiału po pięciokrotnym zagęszczeniu metodą </w:t>
      </w:r>
      <w:proofErr w:type="spellStart"/>
      <w:r>
        <w:t>Proctora</w:t>
      </w:r>
      <w:proofErr w:type="spellEnd"/>
      <w:r>
        <w:t xml:space="preserve"> wg PN-EN 13286-2. </w:t>
      </w:r>
    </w:p>
    <w:p w:rsidR="00412175" w:rsidRDefault="00412175" w:rsidP="00747077">
      <w:r>
        <w:t xml:space="preserve">Nie stawia się wymagań wobec wodoprzepuszczalności zagęszczonej mieszanki niezwiązanej do nawierzchni z kruszywa niezwiązanego, o ile szczegółowe rozwiązania tego nie przewidują. </w:t>
      </w:r>
    </w:p>
    <w:p w:rsidR="00412175" w:rsidRDefault="00412175" w:rsidP="00747077">
      <w:pPr>
        <w:pStyle w:val="Nagwek3"/>
      </w:pPr>
      <w:bookmarkStart w:id="31" w:name="_Toc20152256"/>
      <w:r>
        <w:t>Zawartość wody</w:t>
      </w:r>
      <w:bookmarkEnd w:id="31"/>
      <w:r>
        <w:t xml:space="preserve"> </w:t>
      </w:r>
    </w:p>
    <w:p w:rsidR="00412175" w:rsidRDefault="00412175">
      <w:pPr>
        <w:pStyle w:val="Default"/>
        <w:rPr>
          <w:color w:val="auto"/>
          <w:sz w:val="20"/>
          <w:szCs w:val="20"/>
        </w:rPr>
      </w:pPr>
    </w:p>
    <w:p w:rsidR="00412175" w:rsidRDefault="00412175" w:rsidP="00747077">
      <w:r>
        <w:t xml:space="preserve">Zawartość wody w mieszankach kruszyw powinna odpowiadać wymaganej zawartości wody w trakcie wbudowywania i zagęszczania określonej według PN-EN 13286-2, w granicach podanych w Tablicy 2.6. </w:t>
      </w:r>
    </w:p>
    <w:p w:rsidR="00412175" w:rsidRDefault="00412175">
      <w:pPr>
        <w:pStyle w:val="Default"/>
        <w:rPr>
          <w:color w:val="auto"/>
          <w:sz w:val="18"/>
          <w:szCs w:val="18"/>
        </w:rPr>
      </w:pPr>
      <w:r>
        <w:rPr>
          <w:b/>
          <w:bCs/>
          <w:color w:val="auto"/>
          <w:sz w:val="18"/>
          <w:szCs w:val="18"/>
        </w:rPr>
        <w:t xml:space="preserve"> </w:t>
      </w:r>
    </w:p>
    <w:p w:rsidR="00412175" w:rsidRDefault="00412175" w:rsidP="00747077">
      <w:r>
        <w:rPr>
          <w:b/>
          <w:bCs/>
        </w:rPr>
        <w:t>Tabela 2.6</w:t>
      </w:r>
      <w:r>
        <w:t xml:space="preserve">. Wymagania wobec mieszanek niezwiązanych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095"/>
        <w:gridCol w:w="1528"/>
        <w:gridCol w:w="1527"/>
        <w:gridCol w:w="1527"/>
        <w:gridCol w:w="1528"/>
      </w:tblGrid>
      <w:tr w:rsidR="00747077" w:rsidRPr="00747077" w:rsidTr="002B11D8">
        <w:tblPrEx>
          <w:tblCellMar>
            <w:top w:w="0" w:type="dxa"/>
            <w:bottom w:w="0" w:type="dxa"/>
          </w:tblCellMar>
        </w:tblPrEx>
        <w:trPr>
          <w:trHeight w:val="228"/>
        </w:trPr>
        <w:tc>
          <w:tcPr>
            <w:tcW w:w="959" w:type="dxa"/>
            <w:vMerge w:val="restart"/>
            <w:vAlign w:val="center"/>
          </w:tcPr>
          <w:p w:rsidR="00747077" w:rsidRPr="00747077" w:rsidRDefault="00747077" w:rsidP="00747077">
            <w:pPr>
              <w:pStyle w:val="Bezodstpw"/>
              <w:jc w:val="center"/>
              <w:rPr>
                <w:sz w:val="18"/>
                <w:szCs w:val="18"/>
              </w:rPr>
            </w:pPr>
            <w:r w:rsidRPr="00747077">
              <w:rPr>
                <w:sz w:val="18"/>
                <w:szCs w:val="18"/>
              </w:rPr>
              <w:t>Rozdział w PN-EN 13285</w:t>
            </w:r>
          </w:p>
        </w:tc>
        <w:tc>
          <w:tcPr>
            <w:tcW w:w="2095" w:type="dxa"/>
            <w:vMerge w:val="restart"/>
            <w:vAlign w:val="center"/>
          </w:tcPr>
          <w:p w:rsidR="00747077" w:rsidRPr="00747077" w:rsidRDefault="00747077" w:rsidP="00747077">
            <w:pPr>
              <w:pStyle w:val="Bezodstpw"/>
              <w:jc w:val="center"/>
              <w:rPr>
                <w:sz w:val="18"/>
                <w:szCs w:val="18"/>
              </w:rPr>
            </w:pPr>
            <w:r w:rsidRPr="00747077">
              <w:rPr>
                <w:sz w:val="18"/>
                <w:szCs w:val="18"/>
              </w:rPr>
              <w:t>Właściwość</w:t>
            </w:r>
          </w:p>
        </w:tc>
        <w:tc>
          <w:tcPr>
            <w:tcW w:w="4582" w:type="dxa"/>
            <w:gridSpan w:val="3"/>
            <w:vAlign w:val="center"/>
          </w:tcPr>
          <w:p w:rsidR="00747077" w:rsidRPr="00747077" w:rsidRDefault="00747077" w:rsidP="00747077">
            <w:pPr>
              <w:pStyle w:val="Bezodstpw"/>
              <w:jc w:val="center"/>
              <w:rPr>
                <w:sz w:val="18"/>
                <w:szCs w:val="18"/>
              </w:rPr>
            </w:pPr>
            <w:r w:rsidRPr="00747077">
              <w:rPr>
                <w:sz w:val="18"/>
                <w:szCs w:val="18"/>
              </w:rPr>
              <w:t>Wymagane właściwości mieszanki niezwiązanej  przeznaczonej do:</w:t>
            </w:r>
          </w:p>
        </w:tc>
        <w:tc>
          <w:tcPr>
            <w:tcW w:w="1528" w:type="dxa"/>
            <w:vMerge w:val="restart"/>
            <w:vAlign w:val="center"/>
          </w:tcPr>
          <w:p w:rsidR="00747077" w:rsidRPr="00747077" w:rsidRDefault="00747077" w:rsidP="00747077">
            <w:pPr>
              <w:pStyle w:val="Bezodstpw"/>
              <w:jc w:val="center"/>
              <w:rPr>
                <w:sz w:val="18"/>
                <w:szCs w:val="18"/>
              </w:rPr>
            </w:pPr>
            <w:r w:rsidRPr="00747077">
              <w:rPr>
                <w:sz w:val="18"/>
                <w:szCs w:val="18"/>
              </w:rPr>
              <w:t>Odniesienie do tablicy</w:t>
            </w:r>
          </w:p>
          <w:p w:rsidR="00747077" w:rsidRPr="00747077" w:rsidRDefault="00747077" w:rsidP="00747077">
            <w:pPr>
              <w:pStyle w:val="Bezodstpw"/>
              <w:jc w:val="center"/>
              <w:rPr>
                <w:sz w:val="18"/>
                <w:szCs w:val="18"/>
              </w:rPr>
            </w:pPr>
            <w:r w:rsidRPr="00747077">
              <w:rPr>
                <w:sz w:val="18"/>
                <w:szCs w:val="18"/>
              </w:rPr>
              <w:t>w PN-EN 13285</w:t>
            </w:r>
          </w:p>
        </w:tc>
      </w:tr>
      <w:tr w:rsidR="00747077" w:rsidRPr="00747077" w:rsidTr="002B11D8">
        <w:tblPrEx>
          <w:tblCellMar>
            <w:top w:w="0" w:type="dxa"/>
            <w:bottom w:w="0" w:type="dxa"/>
          </w:tblCellMar>
        </w:tblPrEx>
        <w:trPr>
          <w:trHeight w:val="228"/>
        </w:trPr>
        <w:tc>
          <w:tcPr>
            <w:tcW w:w="959" w:type="dxa"/>
            <w:vMerge/>
            <w:vAlign w:val="center"/>
          </w:tcPr>
          <w:p w:rsidR="00747077" w:rsidRPr="00747077" w:rsidRDefault="00747077" w:rsidP="00747077">
            <w:pPr>
              <w:pStyle w:val="Bezodstpw"/>
              <w:jc w:val="center"/>
              <w:rPr>
                <w:sz w:val="18"/>
                <w:szCs w:val="18"/>
              </w:rPr>
            </w:pPr>
          </w:p>
        </w:tc>
        <w:tc>
          <w:tcPr>
            <w:tcW w:w="2095" w:type="dxa"/>
            <w:vMerge/>
            <w:vAlign w:val="center"/>
          </w:tcPr>
          <w:p w:rsidR="00747077" w:rsidRPr="00747077" w:rsidRDefault="00747077" w:rsidP="00747077">
            <w:pPr>
              <w:pStyle w:val="Bezodstpw"/>
              <w:jc w:val="center"/>
              <w:rPr>
                <w:sz w:val="18"/>
                <w:szCs w:val="18"/>
              </w:rPr>
            </w:pPr>
          </w:p>
        </w:tc>
        <w:tc>
          <w:tcPr>
            <w:tcW w:w="1528" w:type="dxa"/>
            <w:vAlign w:val="center"/>
          </w:tcPr>
          <w:p w:rsidR="00747077" w:rsidRPr="00747077" w:rsidRDefault="00747077" w:rsidP="00747077">
            <w:pPr>
              <w:pStyle w:val="Bezodstpw"/>
              <w:jc w:val="center"/>
              <w:rPr>
                <w:sz w:val="18"/>
                <w:szCs w:val="18"/>
              </w:rPr>
            </w:pPr>
            <w:r w:rsidRPr="00747077">
              <w:rPr>
                <w:sz w:val="18"/>
                <w:szCs w:val="18"/>
              </w:rPr>
              <w:t>podbudowy pomocniczej</w:t>
            </w:r>
          </w:p>
          <w:p w:rsidR="00747077" w:rsidRPr="00747077" w:rsidRDefault="00747077" w:rsidP="00747077">
            <w:pPr>
              <w:pStyle w:val="Bezodstpw"/>
              <w:jc w:val="center"/>
              <w:rPr>
                <w:sz w:val="18"/>
                <w:szCs w:val="18"/>
              </w:rPr>
            </w:pPr>
            <w:r w:rsidRPr="00747077">
              <w:rPr>
                <w:sz w:val="18"/>
                <w:szCs w:val="18"/>
              </w:rPr>
              <w:t>KR 3 - 7</w:t>
            </w:r>
          </w:p>
        </w:tc>
        <w:tc>
          <w:tcPr>
            <w:tcW w:w="1527" w:type="dxa"/>
            <w:vAlign w:val="center"/>
          </w:tcPr>
          <w:p w:rsidR="00747077" w:rsidRPr="00747077" w:rsidRDefault="00747077" w:rsidP="00747077">
            <w:pPr>
              <w:pStyle w:val="Bezodstpw"/>
              <w:jc w:val="center"/>
              <w:rPr>
                <w:sz w:val="18"/>
                <w:szCs w:val="18"/>
              </w:rPr>
            </w:pPr>
            <w:r w:rsidRPr="00747077">
              <w:rPr>
                <w:sz w:val="18"/>
                <w:szCs w:val="18"/>
              </w:rPr>
              <w:t>podbudowy zasadniczej</w:t>
            </w:r>
          </w:p>
          <w:p w:rsidR="00747077" w:rsidRPr="00747077" w:rsidRDefault="00747077" w:rsidP="00747077">
            <w:pPr>
              <w:pStyle w:val="Bezodstpw"/>
              <w:jc w:val="center"/>
              <w:rPr>
                <w:sz w:val="18"/>
                <w:szCs w:val="18"/>
              </w:rPr>
            </w:pPr>
            <w:r w:rsidRPr="00747077">
              <w:rPr>
                <w:sz w:val="18"/>
                <w:szCs w:val="18"/>
              </w:rPr>
              <w:t>KR 1 - 7</w:t>
            </w:r>
          </w:p>
        </w:tc>
        <w:tc>
          <w:tcPr>
            <w:tcW w:w="1527" w:type="dxa"/>
            <w:vAlign w:val="center"/>
          </w:tcPr>
          <w:p w:rsidR="00747077" w:rsidRPr="00747077" w:rsidRDefault="00747077" w:rsidP="00747077">
            <w:pPr>
              <w:pStyle w:val="Bezodstpw"/>
              <w:jc w:val="center"/>
              <w:rPr>
                <w:sz w:val="18"/>
                <w:szCs w:val="18"/>
              </w:rPr>
            </w:pPr>
            <w:r w:rsidRPr="00747077">
              <w:rPr>
                <w:sz w:val="18"/>
                <w:szCs w:val="18"/>
              </w:rPr>
              <w:t>Nawierzchnia</w:t>
            </w:r>
          </w:p>
          <w:p w:rsidR="00747077" w:rsidRPr="00747077" w:rsidRDefault="00747077" w:rsidP="00747077">
            <w:pPr>
              <w:pStyle w:val="Bezodstpw"/>
              <w:jc w:val="center"/>
              <w:rPr>
                <w:sz w:val="18"/>
                <w:szCs w:val="18"/>
              </w:rPr>
            </w:pPr>
            <w:r w:rsidRPr="00747077">
              <w:rPr>
                <w:sz w:val="18"/>
                <w:szCs w:val="18"/>
              </w:rPr>
              <w:t>KR 1 - 2</w:t>
            </w:r>
          </w:p>
        </w:tc>
        <w:tc>
          <w:tcPr>
            <w:tcW w:w="1528" w:type="dxa"/>
            <w:vMerge/>
            <w:vAlign w:val="center"/>
          </w:tcPr>
          <w:p w:rsidR="00747077" w:rsidRPr="00747077" w:rsidRDefault="00747077" w:rsidP="00747077">
            <w:pPr>
              <w:pStyle w:val="Bezodstpw"/>
              <w:jc w:val="center"/>
              <w:rPr>
                <w:sz w:val="18"/>
                <w:szCs w:val="18"/>
              </w:rPr>
            </w:pPr>
          </w:p>
        </w:tc>
      </w:tr>
      <w:tr w:rsidR="00747077" w:rsidRPr="00747077" w:rsidTr="002B11D8">
        <w:tblPrEx>
          <w:tblCellMar>
            <w:top w:w="0" w:type="dxa"/>
            <w:bottom w:w="0" w:type="dxa"/>
          </w:tblCellMar>
        </w:tblPrEx>
        <w:trPr>
          <w:trHeight w:val="228"/>
        </w:trPr>
        <w:tc>
          <w:tcPr>
            <w:tcW w:w="959" w:type="dxa"/>
            <w:vAlign w:val="center"/>
          </w:tcPr>
          <w:p w:rsidR="00747077" w:rsidRPr="00747077" w:rsidRDefault="00747077" w:rsidP="00747077">
            <w:pPr>
              <w:pStyle w:val="Bezodstpw"/>
              <w:jc w:val="center"/>
              <w:rPr>
                <w:sz w:val="18"/>
                <w:szCs w:val="18"/>
              </w:rPr>
            </w:pPr>
            <w:r w:rsidRPr="00747077">
              <w:rPr>
                <w:sz w:val="18"/>
                <w:szCs w:val="18"/>
              </w:rPr>
              <w:t>4.3.1</w:t>
            </w:r>
          </w:p>
        </w:tc>
        <w:tc>
          <w:tcPr>
            <w:tcW w:w="2095" w:type="dxa"/>
            <w:vAlign w:val="center"/>
          </w:tcPr>
          <w:p w:rsidR="00747077" w:rsidRPr="00747077" w:rsidRDefault="00747077" w:rsidP="00747077">
            <w:pPr>
              <w:pStyle w:val="Bezodstpw"/>
              <w:jc w:val="center"/>
              <w:rPr>
                <w:sz w:val="18"/>
                <w:szCs w:val="18"/>
              </w:rPr>
            </w:pPr>
            <w:r w:rsidRPr="00747077">
              <w:rPr>
                <w:sz w:val="18"/>
                <w:szCs w:val="18"/>
              </w:rPr>
              <w:t>Uziarnienie mieszanki niezwiązanej</w:t>
            </w:r>
          </w:p>
        </w:tc>
        <w:tc>
          <w:tcPr>
            <w:tcW w:w="1528" w:type="dxa"/>
            <w:vAlign w:val="center"/>
          </w:tcPr>
          <w:p w:rsidR="00747077" w:rsidRPr="00747077" w:rsidRDefault="00747077" w:rsidP="00747077">
            <w:pPr>
              <w:pStyle w:val="Bezodstpw"/>
              <w:jc w:val="center"/>
              <w:rPr>
                <w:sz w:val="18"/>
                <w:szCs w:val="18"/>
              </w:rPr>
            </w:pPr>
            <w:r w:rsidRPr="00747077">
              <w:rPr>
                <w:sz w:val="18"/>
                <w:szCs w:val="18"/>
              </w:rPr>
              <w:t>0/31,5; 0/45; 0/63</w:t>
            </w:r>
          </w:p>
        </w:tc>
        <w:tc>
          <w:tcPr>
            <w:tcW w:w="1527" w:type="dxa"/>
            <w:vAlign w:val="center"/>
          </w:tcPr>
          <w:p w:rsidR="00747077" w:rsidRPr="00747077" w:rsidRDefault="00747077" w:rsidP="00747077">
            <w:pPr>
              <w:pStyle w:val="Bezodstpw"/>
              <w:jc w:val="center"/>
              <w:rPr>
                <w:sz w:val="18"/>
                <w:szCs w:val="18"/>
              </w:rPr>
            </w:pPr>
            <w:r w:rsidRPr="00747077">
              <w:rPr>
                <w:sz w:val="18"/>
                <w:szCs w:val="18"/>
              </w:rPr>
              <w:t>0/31,5; 0/45; 0/63</w:t>
            </w:r>
          </w:p>
        </w:tc>
        <w:tc>
          <w:tcPr>
            <w:tcW w:w="1527" w:type="dxa"/>
            <w:vAlign w:val="center"/>
          </w:tcPr>
          <w:p w:rsidR="00747077" w:rsidRPr="00747077" w:rsidRDefault="00747077" w:rsidP="00747077">
            <w:pPr>
              <w:pStyle w:val="Bezodstpw"/>
              <w:jc w:val="center"/>
              <w:rPr>
                <w:sz w:val="18"/>
                <w:szCs w:val="18"/>
              </w:rPr>
            </w:pPr>
            <w:r w:rsidRPr="00747077">
              <w:rPr>
                <w:sz w:val="18"/>
                <w:szCs w:val="18"/>
              </w:rPr>
              <w:t>0/31,5; 0/45; 0/63</w:t>
            </w:r>
          </w:p>
        </w:tc>
        <w:tc>
          <w:tcPr>
            <w:tcW w:w="1528" w:type="dxa"/>
            <w:vAlign w:val="center"/>
          </w:tcPr>
          <w:p w:rsidR="00747077" w:rsidRPr="00747077" w:rsidRDefault="00747077" w:rsidP="00747077">
            <w:pPr>
              <w:pStyle w:val="Bezodstpw"/>
              <w:jc w:val="center"/>
              <w:rPr>
                <w:sz w:val="18"/>
                <w:szCs w:val="18"/>
              </w:rPr>
            </w:pPr>
            <w:r w:rsidRPr="00747077">
              <w:rPr>
                <w:sz w:val="18"/>
                <w:szCs w:val="18"/>
              </w:rPr>
              <w:t>Tablica 4</w:t>
            </w:r>
          </w:p>
        </w:tc>
      </w:tr>
      <w:tr w:rsidR="00747077" w:rsidRPr="00747077" w:rsidTr="002B11D8">
        <w:tblPrEx>
          <w:tblCellMar>
            <w:top w:w="0" w:type="dxa"/>
            <w:bottom w:w="0" w:type="dxa"/>
          </w:tblCellMar>
        </w:tblPrEx>
        <w:trPr>
          <w:trHeight w:val="205"/>
        </w:trPr>
        <w:tc>
          <w:tcPr>
            <w:tcW w:w="959" w:type="dxa"/>
            <w:vAlign w:val="center"/>
          </w:tcPr>
          <w:p w:rsidR="00747077" w:rsidRPr="00747077" w:rsidRDefault="00747077" w:rsidP="00747077">
            <w:pPr>
              <w:pStyle w:val="Bezodstpw"/>
              <w:jc w:val="center"/>
              <w:rPr>
                <w:sz w:val="18"/>
                <w:szCs w:val="18"/>
              </w:rPr>
            </w:pPr>
            <w:r w:rsidRPr="00747077">
              <w:rPr>
                <w:sz w:val="18"/>
                <w:szCs w:val="18"/>
              </w:rPr>
              <w:t>4.3.2</w:t>
            </w:r>
          </w:p>
        </w:tc>
        <w:tc>
          <w:tcPr>
            <w:tcW w:w="2095" w:type="dxa"/>
            <w:vAlign w:val="center"/>
          </w:tcPr>
          <w:p w:rsidR="00747077" w:rsidRPr="00747077" w:rsidRDefault="00747077" w:rsidP="00747077">
            <w:pPr>
              <w:pStyle w:val="Bezodstpw"/>
              <w:jc w:val="center"/>
              <w:rPr>
                <w:sz w:val="18"/>
                <w:szCs w:val="18"/>
              </w:rPr>
            </w:pPr>
            <w:r w:rsidRPr="00747077">
              <w:rPr>
                <w:sz w:val="18"/>
                <w:szCs w:val="18"/>
              </w:rPr>
              <w:t>Maksymalna zawartość pyłów: kategoria UF</w:t>
            </w:r>
          </w:p>
        </w:tc>
        <w:tc>
          <w:tcPr>
            <w:tcW w:w="1528" w:type="dxa"/>
            <w:vAlign w:val="center"/>
          </w:tcPr>
          <w:p w:rsidR="00747077" w:rsidRPr="00747077" w:rsidRDefault="00747077" w:rsidP="00747077">
            <w:pPr>
              <w:pStyle w:val="Bezodstpw"/>
              <w:jc w:val="center"/>
              <w:rPr>
                <w:sz w:val="18"/>
                <w:szCs w:val="18"/>
              </w:rPr>
            </w:pPr>
            <w:r w:rsidRPr="00747077">
              <w:rPr>
                <w:sz w:val="18"/>
                <w:szCs w:val="18"/>
              </w:rPr>
              <w:t>UF12</w:t>
            </w:r>
          </w:p>
        </w:tc>
        <w:tc>
          <w:tcPr>
            <w:tcW w:w="1527" w:type="dxa"/>
            <w:vAlign w:val="center"/>
          </w:tcPr>
          <w:p w:rsidR="00747077" w:rsidRPr="00747077" w:rsidRDefault="00747077" w:rsidP="00747077">
            <w:pPr>
              <w:pStyle w:val="Bezodstpw"/>
              <w:jc w:val="center"/>
              <w:rPr>
                <w:sz w:val="18"/>
                <w:szCs w:val="18"/>
              </w:rPr>
            </w:pPr>
            <w:r w:rsidRPr="00747077">
              <w:rPr>
                <w:sz w:val="18"/>
                <w:szCs w:val="18"/>
              </w:rPr>
              <w:t>UF9</w:t>
            </w:r>
          </w:p>
        </w:tc>
        <w:tc>
          <w:tcPr>
            <w:tcW w:w="1527" w:type="dxa"/>
            <w:vAlign w:val="center"/>
          </w:tcPr>
          <w:p w:rsidR="00747077" w:rsidRPr="00747077" w:rsidRDefault="00747077" w:rsidP="00747077">
            <w:pPr>
              <w:pStyle w:val="Bezodstpw"/>
              <w:jc w:val="center"/>
              <w:rPr>
                <w:sz w:val="18"/>
                <w:szCs w:val="18"/>
              </w:rPr>
            </w:pPr>
            <w:r w:rsidRPr="00747077">
              <w:rPr>
                <w:sz w:val="18"/>
                <w:szCs w:val="18"/>
              </w:rPr>
              <w:t>UF15</w:t>
            </w:r>
          </w:p>
        </w:tc>
        <w:tc>
          <w:tcPr>
            <w:tcW w:w="1528" w:type="dxa"/>
            <w:vAlign w:val="center"/>
          </w:tcPr>
          <w:p w:rsidR="00747077" w:rsidRPr="00747077" w:rsidRDefault="00747077" w:rsidP="00747077">
            <w:pPr>
              <w:pStyle w:val="Bezodstpw"/>
              <w:jc w:val="center"/>
              <w:rPr>
                <w:sz w:val="18"/>
                <w:szCs w:val="18"/>
              </w:rPr>
            </w:pPr>
            <w:r w:rsidRPr="00747077">
              <w:rPr>
                <w:sz w:val="18"/>
                <w:szCs w:val="18"/>
              </w:rPr>
              <w:t>Tablica 2</w:t>
            </w:r>
          </w:p>
        </w:tc>
      </w:tr>
      <w:tr w:rsidR="00747077" w:rsidRPr="00747077" w:rsidTr="002B11D8">
        <w:tblPrEx>
          <w:tblCellMar>
            <w:top w:w="0" w:type="dxa"/>
            <w:bottom w:w="0" w:type="dxa"/>
          </w:tblCellMar>
        </w:tblPrEx>
        <w:trPr>
          <w:trHeight w:val="204"/>
        </w:trPr>
        <w:tc>
          <w:tcPr>
            <w:tcW w:w="959" w:type="dxa"/>
            <w:vAlign w:val="center"/>
          </w:tcPr>
          <w:p w:rsidR="00747077" w:rsidRPr="00747077" w:rsidRDefault="00747077" w:rsidP="00747077">
            <w:pPr>
              <w:pStyle w:val="Bezodstpw"/>
              <w:jc w:val="center"/>
              <w:rPr>
                <w:sz w:val="18"/>
                <w:szCs w:val="18"/>
              </w:rPr>
            </w:pPr>
            <w:r w:rsidRPr="00747077">
              <w:rPr>
                <w:sz w:val="18"/>
                <w:szCs w:val="18"/>
              </w:rPr>
              <w:t>-</w:t>
            </w:r>
          </w:p>
        </w:tc>
        <w:tc>
          <w:tcPr>
            <w:tcW w:w="2095" w:type="dxa"/>
            <w:vAlign w:val="center"/>
          </w:tcPr>
          <w:p w:rsidR="00747077" w:rsidRPr="00747077" w:rsidRDefault="00747077" w:rsidP="00747077">
            <w:pPr>
              <w:pStyle w:val="Bezodstpw"/>
              <w:jc w:val="center"/>
              <w:rPr>
                <w:sz w:val="18"/>
                <w:szCs w:val="18"/>
              </w:rPr>
            </w:pPr>
            <w:r w:rsidRPr="00747077">
              <w:rPr>
                <w:sz w:val="18"/>
                <w:szCs w:val="18"/>
              </w:rPr>
              <w:t>Minimalna zawartość pyłów:</w:t>
            </w:r>
          </w:p>
          <w:p w:rsidR="00747077" w:rsidRPr="00747077" w:rsidRDefault="00747077" w:rsidP="00747077">
            <w:pPr>
              <w:pStyle w:val="Bezodstpw"/>
              <w:jc w:val="center"/>
              <w:rPr>
                <w:sz w:val="18"/>
                <w:szCs w:val="18"/>
              </w:rPr>
            </w:pPr>
            <w:r w:rsidRPr="00747077">
              <w:rPr>
                <w:sz w:val="18"/>
                <w:szCs w:val="18"/>
              </w:rPr>
              <w:t>kategoria LF</w:t>
            </w:r>
          </w:p>
        </w:tc>
        <w:tc>
          <w:tcPr>
            <w:tcW w:w="1528" w:type="dxa"/>
            <w:vAlign w:val="center"/>
          </w:tcPr>
          <w:p w:rsidR="00747077" w:rsidRPr="00747077" w:rsidRDefault="00747077" w:rsidP="00747077">
            <w:pPr>
              <w:pStyle w:val="Bezodstpw"/>
              <w:jc w:val="center"/>
              <w:rPr>
                <w:sz w:val="18"/>
                <w:szCs w:val="18"/>
              </w:rPr>
            </w:pPr>
            <w:r w:rsidRPr="00747077">
              <w:rPr>
                <w:sz w:val="18"/>
                <w:szCs w:val="18"/>
              </w:rPr>
              <w:t>LFNR</w:t>
            </w:r>
          </w:p>
        </w:tc>
        <w:tc>
          <w:tcPr>
            <w:tcW w:w="1527" w:type="dxa"/>
            <w:vAlign w:val="center"/>
          </w:tcPr>
          <w:p w:rsidR="00747077" w:rsidRPr="00747077" w:rsidRDefault="00747077" w:rsidP="00747077">
            <w:pPr>
              <w:pStyle w:val="Bezodstpw"/>
              <w:jc w:val="center"/>
              <w:rPr>
                <w:sz w:val="18"/>
                <w:szCs w:val="18"/>
              </w:rPr>
            </w:pPr>
            <w:r w:rsidRPr="00747077">
              <w:rPr>
                <w:sz w:val="18"/>
                <w:szCs w:val="18"/>
              </w:rPr>
              <w:t>LFNR</w:t>
            </w:r>
          </w:p>
        </w:tc>
        <w:tc>
          <w:tcPr>
            <w:tcW w:w="1527" w:type="dxa"/>
            <w:vAlign w:val="center"/>
          </w:tcPr>
          <w:p w:rsidR="00747077" w:rsidRPr="00747077" w:rsidRDefault="00747077" w:rsidP="00747077">
            <w:pPr>
              <w:pStyle w:val="Bezodstpw"/>
              <w:jc w:val="center"/>
              <w:rPr>
                <w:sz w:val="18"/>
                <w:szCs w:val="18"/>
              </w:rPr>
            </w:pPr>
            <w:r w:rsidRPr="00747077">
              <w:rPr>
                <w:sz w:val="18"/>
                <w:szCs w:val="18"/>
              </w:rPr>
              <w:t>LF8</w:t>
            </w:r>
          </w:p>
        </w:tc>
        <w:tc>
          <w:tcPr>
            <w:tcW w:w="1528" w:type="dxa"/>
            <w:vAlign w:val="center"/>
          </w:tcPr>
          <w:p w:rsidR="00747077" w:rsidRPr="00747077" w:rsidRDefault="00747077" w:rsidP="00747077">
            <w:pPr>
              <w:pStyle w:val="Bezodstpw"/>
              <w:jc w:val="center"/>
              <w:rPr>
                <w:sz w:val="18"/>
                <w:szCs w:val="18"/>
              </w:rPr>
            </w:pPr>
            <w:r w:rsidRPr="00747077">
              <w:rPr>
                <w:sz w:val="18"/>
                <w:szCs w:val="18"/>
              </w:rPr>
              <w:t>Tablica 3</w:t>
            </w:r>
          </w:p>
        </w:tc>
      </w:tr>
      <w:tr w:rsidR="00747077" w:rsidRPr="00747077" w:rsidTr="002B11D8">
        <w:tblPrEx>
          <w:tblCellMar>
            <w:top w:w="0" w:type="dxa"/>
            <w:bottom w:w="0" w:type="dxa"/>
          </w:tblCellMar>
        </w:tblPrEx>
        <w:trPr>
          <w:trHeight w:val="204"/>
        </w:trPr>
        <w:tc>
          <w:tcPr>
            <w:tcW w:w="959" w:type="dxa"/>
            <w:vAlign w:val="center"/>
          </w:tcPr>
          <w:p w:rsidR="00747077" w:rsidRPr="00747077" w:rsidRDefault="00747077" w:rsidP="00747077">
            <w:pPr>
              <w:pStyle w:val="Bezodstpw"/>
              <w:jc w:val="center"/>
              <w:rPr>
                <w:sz w:val="18"/>
                <w:szCs w:val="18"/>
              </w:rPr>
            </w:pPr>
            <w:r w:rsidRPr="00747077">
              <w:rPr>
                <w:sz w:val="18"/>
                <w:szCs w:val="18"/>
              </w:rPr>
              <w:t>4.3.3</w:t>
            </w:r>
          </w:p>
        </w:tc>
        <w:tc>
          <w:tcPr>
            <w:tcW w:w="2095" w:type="dxa"/>
            <w:vAlign w:val="center"/>
          </w:tcPr>
          <w:p w:rsidR="00747077" w:rsidRPr="00747077" w:rsidRDefault="00747077" w:rsidP="00747077">
            <w:pPr>
              <w:pStyle w:val="Bezodstpw"/>
              <w:jc w:val="center"/>
              <w:rPr>
                <w:sz w:val="18"/>
                <w:szCs w:val="18"/>
              </w:rPr>
            </w:pPr>
            <w:r w:rsidRPr="00747077">
              <w:rPr>
                <w:sz w:val="18"/>
                <w:szCs w:val="18"/>
              </w:rPr>
              <w:t>Zawartość, nadziarna: kategoria OC:</w:t>
            </w:r>
          </w:p>
        </w:tc>
        <w:tc>
          <w:tcPr>
            <w:tcW w:w="1528" w:type="dxa"/>
            <w:vAlign w:val="center"/>
          </w:tcPr>
          <w:p w:rsidR="00747077" w:rsidRPr="00747077" w:rsidRDefault="00747077" w:rsidP="00747077">
            <w:pPr>
              <w:pStyle w:val="Bezodstpw"/>
              <w:jc w:val="center"/>
              <w:rPr>
                <w:sz w:val="18"/>
                <w:szCs w:val="18"/>
              </w:rPr>
            </w:pPr>
            <w:r w:rsidRPr="00747077">
              <w:rPr>
                <w:sz w:val="18"/>
                <w:szCs w:val="18"/>
              </w:rPr>
              <w:t>OC90</w:t>
            </w:r>
          </w:p>
        </w:tc>
        <w:tc>
          <w:tcPr>
            <w:tcW w:w="1527" w:type="dxa"/>
            <w:vAlign w:val="center"/>
          </w:tcPr>
          <w:p w:rsidR="00747077" w:rsidRPr="00747077" w:rsidRDefault="00747077" w:rsidP="00747077">
            <w:pPr>
              <w:pStyle w:val="Bezodstpw"/>
              <w:jc w:val="center"/>
              <w:rPr>
                <w:sz w:val="18"/>
                <w:szCs w:val="18"/>
              </w:rPr>
            </w:pPr>
            <w:r w:rsidRPr="00747077">
              <w:rPr>
                <w:sz w:val="18"/>
                <w:szCs w:val="18"/>
              </w:rPr>
              <w:t>OC90</w:t>
            </w:r>
          </w:p>
        </w:tc>
        <w:tc>
          <w:tcPr>
            <w:tcW w:w="1527" w:type="dxa"/>
            <w:vAlign w:val="center"/>
          </w:tcPr>
          <w:p w:rsidR="00747077" w:rsidRPr="00747077" w:rsidRDefault="00747077" w:rsidP="00747077">
            <w:pPr>
              <w:pStyle w:val="Bezodstpw"/>
              <w:jc w:val="center"/>
              <w:rPr>
                <w:sz w:val="18"/>
                <w:szCs w:val="18"/>
              </w:rPr>
            </w:pPr>
            <w:r w:rsidRPr="00747077">
              <w:rPr>
                <w:sz w:val="18"/>
                <w:szCs w:val="18"/>
              </w:rPr>
              <w:t>OC90</w:t>
            </w:r>
          </w:p>
        </w:tc>
        <w:tc>
          <w:tcPr>
            <w:tcW w:w="1528" w:type="dxa"/>
            <w:vAlign w:val="center"/>
          </w:tcPr>
          <w:p w:rsidR="00747077" w:rsidRPr="00747077" w:rsidRDefault="00747077" w:rsidP="00747077">
            <w:pPr>
              <w:pStyle w:val="Bezodstpw"/>
              <w:jc w:val="center"/>
              <w:rPr>
                <w:sz w:val="18"/>
                <w:szCs w:val="18"/>
              </w:rPr>
            </w:pPr>
            <w:r w:rsidRPr="00747077">
              <w:rPr>
                <w:sz w:val="18"/>
                <w:szCs w:val="18"/>
              </w:rPr>
              <w:t>Tablica 4 i 6</w:t>
            </w:r>
          </w:p>
        </w:tc>
      </w:tr>
      <w:tr w:rsidR="00747077" w:rsidRPr="00747077" w:rsidTr="002B11D8">
        <w:tblPrEx>
          <w:tblCellMar>
            <w:top w:w="0" w:type="dxa"/>
            <w:bottom w:w="0" w:type="dxa"/>
          </w:tblCellMar>
        </w:tblPrEx>
        <w:trPr>
          <w:trHeight w:val="106"/>
        </w:trPr>
        <w:tc>
          <w:tcPr>
            <w:tcW w:w="959" w:type="dxa"/>
            <w:vAlign w:val="center"/>
          </w:tcPr>
          <w:p w:rsidR="00747077" w:rsidRPr="00747077" w:rsidRDefault="00747077" w:rsidP="00747077">
            <w:pPr>
              <w:pStyle w:val="Bezodstpw"/>
              <w:jc w:val="center"/>
              <w:rPr>
                <w:sz w:val="18"/>
                <w:szCs w:val="18"/>
              </w:rPr>
            </w:pPr>
            <w:r w:rsidRPr="00747077">
              <w:rPr>
                <w:sz w:val="18"/>
                <w:szCs w:val="18"/>
              </w:rPr>
              <w:t>4.4.1</w:t>
            </w:r>
          </w:p>
        </w:tc>
        <w:tc>
          <w:tcPr>
            <w:tcW w:w="2095" w:type="dxa"/>
            <w:vAlign w:val="center"/>
          </w:tcPr>
          <w:p w:rsidR="00747077" w:rsidRPr="00747077" w:rsidRDefault="00747077" w:rsidP="00747077">
            <w:pPr>
              <w:pStyle w:val="Bezodstpw"/>
              <w:jc w:val="center"/>
              <w:rPr>
                <w:sz w:val="18"/>
                <w:szCs w:val="18"/>
              </w:rPr>
            </w:pPr>
            <w:r w:rsidRPr="00747077">
              <w:rPr>
                <w:sz w:val="18"/>
                <w:szCs w:val="18"/>
              </w:rPr>
              <w:t>Wymagania wobec uziarnienia</w:t>
            </w:r>
          </w:p>
        </w:tc>
        <w:tc>
          <w:tcPr>
            <w:tcW w:w="1528" w:type="dxa"/>
            <w:vAlign w:val="center"/>
          </w:tcPr>
          <w:p w:rsidR="00747077" w:rsidRPr="00747077" w:rsidRDefault="00747077" w:rsidP="00747077">
            <w:pPr>
              <w:pStyle w:val="Bezodstpw"/>
              <w:jc w:val="center"/>
              <w:rPr>
                <w:sz w:val="18"/>
                <w:szCs w:val="18"/>
              </w:rPr>
            </w:pPr>
            <w:r w:rsidRPr="00747077">
              <w:rPr>
                <w:sz w:val="18"/>
                <w:szCs w:val="18"/>
              </w:rPr>
              <w:t>rys. 2.1</w:t>
            </w:r>
          </w:p>
        </w:tc>
        <w:tc>
          <w:tcPr>
            <w:tcW w:w="1527" w:type="dxa"/>
            <w:vAlign w:val="center"/>
          </w:tcPr>
          <w:p w:rsidR="00747077" w:rsidRPr="00747077" w:rsidRDefault="00747077" w:rsidP="00747077">
            <w:pPr>
              <w:pStyle w:val="Bezodstpw"/>
              <w:jc w:val="center"/>
              <w:rPr>
                <w:sz w:val="18"/>
                <w:szCs w:val="18"/>
              </w:rPr>
            </w:pPr>
            <w:r w:rsidRPr="00747077">
              <w:rPr>
                <w:sz w:val="18"/>
                <w:szCs w:val="18"/>
              </w:rPr>
              <w:t>rys. 2.2</w:t>
            </w:r>
          </w:p>
        </w:tc>
        <w:tc>
          <w:tcPr>
            <w:tcW w:w="1527" w:type="dxa"/>
            <w:vAlign w:val="center"/>
          </w:tcPr>
          <w:p w:rsidR="00747077" w:rsidRPr="00747077" w:rsidRDefault="00747077" w:rsidP="00747077">
            <w:pPr>
              <w:pStyle w:val="Bezodstpw"/>
              <w:jc w:val="center"/>
              <w:rPr>
                <w:sz w:val="18"/>
                <w:szCs w:val="18"/>
              </w:rPr>
            </w:pPr>
            <w:r w:rsidRPr="00747077">
              <w:rPr>
                <w:sz w:val="18"/>
                <w:szCs w:val="18"/>
              </w:rPr>
              <w:t>rys. 2.3</w:t>
            </w:r>
          </w:p>
        </w:tc>
        <w:tc>
          <w:tcPr>
            <w:tcW w:w="1528" w:type="dxa"/>
            <w:vAlign w:val="center"/>
          </w:tcPr>
          <w:p w:rsidR="00747077" w:rsidRPr="00747077" w:rsidRDefault="00747077" w:rsidP="00747077">
            <w:pPr>
              <w:pStyle w:val="Bezodstpw"/>
              <w:jc w:val="center"/>
              <w:rPr>
                <w:sz w:val="18"/>
                <w:szCs w:val="18"/>
              </w:rPr>
            </w:pPr>
            <w:r w:rsidRPr="00747077">
              <w:rPr>
                <w:sz w:val="18"/>
                <w:szCs w:val="18"/>
              </w:rPr>
              <w:t>Tablica 5 i 6</w:t>
            </w:r>
          </w:p>
        </w:tc>
      </w:tr>
      <w:tr w:rsidR="00747077" w:rsidRPr="00747077" w:rsidTr="002B11D8">
        <w:tblPrEx>
          <w:tblCellMar>
            <w:top w:w="0" w:type="dxa"/>
            <w:bottom w:w="0" w:type="dxa"/>
          </w:tblCellMar>
        </w:tblPrEx>
        <w:trPr>
          <w:trHeight w:val="399"/>
        </w:trPr>
        <w:tc>
          <w:tcPr>
            <w:tcW w:w="959" w:type="dxa"/>
            <w:vAlign w:val="center"/>
          </w:tcPr>
          <w:p w:rsidR="00747077" w:rsidRPr="00747077" w:rsidRDefault="00747077" w:rsidP="00747077">
            <w:pPr>
              <w:pStyle w:val="Bezodstpw"/>
              <w:jc w:val="center"/>
              <w:rPr>
                <w:sz w:val="18"/>
                <w:szCs w:val="18"/>
              </w:rPr>
            </w:pPr>
            <w:r w:rsidRPr="00747077">
              <w:rPr>
                <w:sz w:val="18"/>
                <w:szCs w:val="18"/>
              </w:rPr>
              <w:t>-</w:t>
            </w:r>
          </w:p>
        </w:tc>
        <w:tc>
          <w:tcPr>
            <w:tcW w:w="2095" w:type="dxa"/>
            <w:vAlign w:val="center"/>
          </w:tcPr>
          <w:p w:rsidR="00747077" w:rsidRPr="00747077" w:rsidRDefault="00747077" w:rsidP="00747077">
            <w:pPr>
              <w:pStyle w:val="Bezodstpw"/>
              <w:jc w:val="center"/>
              <w:rPr>
                <w:sz w:val="18"/>
                <w:szCs w:val="18"/>
              </w:rPr>
            </w:pPr>
            <w:r w:rsidRPr="00747077">
              <w:rPr>
                <w:sz w:val="18"/>
                <w:szCs w:val="18"/>
              </w:rPr>
              <w:t>Kształt kruszywa grubego wg PN-EN 933-4</w:t>
            </w:r>
          </w:p>
          <w:p w:rsidR="00747077" w:rsidRPr="00747077" w:rsidRDefault="00747077" w:rsidP="00747077">
            <w:pPr>
              <w:pStyle w:val="Bezodstpw"/>
              <w:jc w:val="center"/>
              <w:rPr>
                <w:sz w:val="18"/>
                <w:szCs w:val="18"/>
              </w:rPr>
            </w:pPr>
            <w:r w:rsidRPr="00747077">
              <w:rPr>
                <w:sz w:val="18"/>
                <w:szCs w:val="18"/>
              </w:rPr>
              <w:t>a) maksymalne wartości wskaźnika płaskości</w:t>
            </w:r>
          </w:p>
        </w:tc>
        <w:tc>
          <w:tcPr>
            <w:tcW w:w="1528" w:type="dxa"/>
            <w:vAlign w:val="center"/>
          </w:tcPr>
          <w:p w:rsidR="00747077" w:rsidRPr="00747077" w:rsidRDefault="00747077" w:rsidP="00747077">
            <w:pPr>
              <w:pStyle w:val="Bezodstpw"/>
              <w:jc w:val="center"/>
              <w:rPr>
                <w:sz w:val="18"/>
                <w:szCs w:val="18"/>
              </w:rPr>
            </w:pPr>
            <w:r w:rsidRPr="00747077">
              <w:rPr>
                <w:sz w:val="18"/>
                <w:szCs w:val="18"/>
              </w:rPr>
              <w:t>FINR</w:t>
            </w:r>
          </w:p>
        </w:tc>
        <w:tc>
          <w:tcPr>
            <w:tcW w:w="1527" w:type="dxa"/>
            <w:vAlign w:val="center"/>
          </w:tcPr>
          <w:p w:rsidR="00747077" w:rsidRPr="00747077" w:rsidRDefault="00747077" w:rsidP="00747077">
            <w:pPr>
              <w:pStyle w:val="Bezodstpw"/>
              <w:jc w:val="center"/>
              <w:rPr>
                <w:sz w:val="18"/>
                <w:szCs w:val="18"/>
              </w:rPr>
            </w:pPr>
            <w:r w:rsidRPr="00747077">
              <w:rPr>
                <w:sz w:val="18"/>
                <w:szCs w:val="18"/>
              </w:rPr>
              <w:t>FI50</w:t>
            </w:r>
          </w:p>
        </w:tc>
        <w:tc>
          <w:tcPr>
            <w:tcW w:w="1527" w:type="dxa"/>
            <w:vAlign w:val="center"/>
          </w:tcPr>
          <w:p w:rsidR="00747077" w:rsidRPr="00747077" w:rsidRDefault="00747077" w:rsidP="00747077">
            <w:pPr>
              <w:pStyle w:val="Bezodstpw"/>
              <w:jc w:val="center"/>
              <w:rPr>
                <w:sz w:val="18"/>
                <w:szCs w:val="18"/>
              </w:rPr>
            </w:pPr>
            <w:r w:rsidRPr="00747077">
              <w:rPr>
                <w:sz w:val="18"/>
                <w:szCs w:val="18"/>
              </w:rPr>
              <w:t>FI50</w:t>
            </w:r>
          </w:p>
        </w:tc>
        <w:tc>
          <w:tcPr>
            <w:tcW w:w="1528" w:type="dxa"/>
            <w:vAlign w:val="center"/>
          </w:tcPr>
          <w:p w:rsidR="00747077" w:rsidRPr="00747077" w:rsidRDefault="00747077" w:rsidP="00747077">
            <w:pPr>
              <w:pStyle w:val="Bezodstpw"/>
              <w:jc w:val="center"/>
              <w:rPr>
                <w:sz w:val="18"/>
                <w:szCs w:val="18"/>
              </w:rPr>
            </w:pPr>
            <w:r w:rsidRPr="00747077">
              <w:rPr>
                <w:sz w:val="18"/>
                <w:szCs w:val="18"/>
              </w:rPr>
              <w:t>-</w:t>
            </w:r>
          </w:p>
        </w:tc>
      </w:tr>
      <w:tr w:rsidR="00747077" w:rsidRPr="00747077" w:rsidTr="002B11D8">
        <w:tblPrEx>
          <w:tblCellMar>
            <w:top w:w="0" w:type="dxa"/>
            <w:bottom w:w="0" w:type="dxa"/>
          </w:tblCellMar>
        </w:tblPrEx>
        <w:trPr>
          <w:trHeight w:val="301"/>
        </w:trPr>
        <w:tc>
          <w:tcPr>
            <w:tcW w:w="959" w:type="dxa"/>
            <w:vAlign w:val="center"/>
          </w:tcPr>
          <w:p w:rsidR="00747077" w:rsidRPr="00747077" w:rsidRDefault="00747077" w:rsidP="00747077">
            <w:pPr>
              <w:pStyle w:val="Bezodstpw"/>
              <w:jc w:val="center"/>
              <w:rPr>
                <w:sz w:val="18"/>
                <w:szCs w:val="18"/>
              </w:rPr>
            </w:pPr>
            <w:r w:rsidRPr="00747077">
              <w:rPr>
                <w:sz w:val="18"/>
                <w:szCs w:val="18"/>
              </w:rPr>
              <w:t>-</w:t>
            </w:r>
          </w:p>
        </w:tc>
        <w:tc>
          <w:tcPr>
            <w:tcW w:w="2095" w:type="dxa"/>
            <w:vAlign w:val="center"/>
          </w:tcPr>
          <w:p w:rsidR="00747077" w:rsidRPr="00747077" w:rsidRDefault="00747077" w:rsidP="00747077">
            <w:pPr>
              <w:pStyle w:val="Bezodstpw"/>
              <w:jc w:val="center"/>
              <w:rPr>
                <w:sz w:val="18"/>
                <w:szCs w:val="18"/>
              </w:rPr>
            </w:pPr>
            <w:r w:rsidRPr="00747077">
              <w:rPr>
                <w:sz w:val="18"/>
                <w:szCs w:val="18"/>
              </w:rPr>
              <w:t>lub</w:t>
            </w:r>
          </w:p>
          <w:p w:rsidR="00747077" w:rsidRPr="00747077" w:rsidRDefault="00747077" w:rsidP="00747077">
            <w:pPr>
              <w:pStyle w:val="Bezodstpw"/>
              <w:jc w:val="center"/>
              <w:rPr>
                <w:sz w:val="18"/>
                <w:szCs w:val="18"/>
              </w:rPr>
            </w:pPr>
            <w:r w:rsidRPr="00747077">
              <w:rPr>
                <w:sz w:val="18"/>
                <w:szCs w:val="18"/>
              </w:rPr>
              <w:t>b) maksymalne wartości wskaźnika kształtu</w:t>
            </w:r>
          </w:p>
        </w:tc>
        <w:tc>
          <w:tcPr>
            <w:tcW w:w="1528" w:type="dxa"/>
            <w:vAlign w:val="center"/>
          </w:tcPr>
          <w:p w:rsidR="00747077" w:rsidRPr="00747077" w:rsidRDefault="00747077" w:rsidP="00747077">
            <w:pPr>
              <w:pStyle w:val="Bezodstpw"/>
              <w:jc w:val="center"/>
              <w:rPr>
                <w:sz w:val="18"/>
                <w:szCs w:val="18"/>
              </w:rPr>
            </w:pPr>
            <w:r w:rsidRPr="00747077">
              <w:rPr>
                <w:sz w:val="18"/>
                <w:szCs w:val="18"/>
              </w:rPr>
              <w:t>SINR</w:t>
            </w:r>
          </w:p>
        </w:tc>
        <w:tc>
          <w:tcPr>
            <w:tcW w:w="1527" w:type="dxa"/>
            <w:vAlign w:val="center"/>
          </w:tcPr>
          <w:p w:rsidR="00747077" w:rsidRPr="00747077" w:rsidRDefault="00747077" w:rsidP="00747077">
            <w:pPr>
              <w:pStyle w:val="Bezodstpw"/>
              <w:jc w:val="center"/>
              <w:rPr>
                <w:sz w:val="18"/>
                <w:szCs w:val="18"/>
              </w:rPr>
            </w:pPr>
            <w:r w:rsidRPr="00747077">
              <w:rPr>
                <w:sz w:val="18"/>
                <w:szCs w:val="18"/>
              </w:rPr>
              <w:t>SI55</w:t>
            </w:r>
          </w:p>
        </w:tc>
        <w:tc>
          <w:tcPr>
            <w:tcW w:w="1527" w:type="dxa"/>
            <w:vAlign w:val="center"/>
          </w:tcPr>
          <w:p w:rsidR="00747077" w:rsidRPr="00747077" w:rsidRDefault="00747077" w:rsidP="00747077">
            <w:pPr>
              <w:pStyle w:val="Bezodstpw"/>
              <w:jc w:val="center"/>
              <w:rPr>
                <w:sz w:val="18"/>
                <w:szCs w:val="18"/>
              </w:rPr>
            </w:pPr>
            <w:r w:rsidRPr="00747077">
              <w:rPr>
                <w:sz w:val="18"/>
                <w:szCs w:val="18"/>
              </w:rPr>
              <w:t>SI55</w:t>
            </w:r>
          </w:p>
        </w:tc>
        <w:tc>
          <w:tcPr>
            <w:tcW w:w="1528" w:type="dxa"/>
            <w:vAlign w:val="center"/>
          </w:tcPr>
          <w:p w:rsidR="00747077" w:rsidRPr="00747077" w:rsidRDefault="00747077" w:rsidP="00747077">
            <w:pPr>
              <w:pStyle w:val="Bezodstpw"/>
              <w:jc w:val="center"/>
              <w:rPr>
                <w:sz w:val="18"/>
                <w:szCs w:val="18"/>
              </w:rPr>
            </w:pPr>
            <w:r w:rsidRPr="00747077">
              <w:rPr>
                <w:sz w:val="18"/>
                <w:szCs w:val="18"/>
              </w:rPr>
              <w:t>-</w:t>
            </w:r>
          </w:p>
        </w:tc>
      </w:tr>
      <w:tr w:rsidR="00747077" w:rsidRPr="00747077" w:rsidTr="002B11D8">
        <w:tblPrEx>
          <w:tblCellMar>
            <w:top w:w="0" w:type="dxa"/>
            <w:bottom w:w="0" w:type="dxa"/>
          </w:tblCellMar>
        </w:tblPrEx>
        <w:trPr>
          <w:trHeight w:val="981"/>
        </w:trPr>
        <w:tc>
          <w:tcPr>
            <w:tcW w:w="959" w:type="dxa"/>
            <w:vAlign w:val="center"/>
          </w:tcPr>
          <w:p w:rsidR="00747077" w:rsidRPr="00747077" w:rsidRDefault="00747077" w:rsidP="00747077">
            <w:pPr>
              <w:pStyle w:val="Bezodstpw"/>
              <w:jc w:val="center"/>
              <w:rPr>
                <w:sz w:val="18"/>
                <w:szCs w:val="18"/>
              </w:rPr>
            </w:pPr>
            <w:r w:rsidRPr="00747077">
              <w:rPr>
                <w:sz w:val="18"/>
                <w:szCs w:val="18"/>
              </w:rPr>
              <w:t>-</w:t>
            </w:r>
          </w:p>
        </w:tc>
        <w:tc>
          <w:tcPr>
            <w:tcW w:w="2095" w:type="dxa"/>
            <w:vAlign w:val="center"/>
          </w:tcPr>
          <w:p w:rsidR="00747077" w:rsidRPr="00747077" w:rsidRDefault="00747077" w:rsidP="00747077">
            <w:pPr>
              <w:pStyle w:val="Bezodstpw"/>
              <w:jc w:val="center"/>
              <w:rPr>
                <w:sz w:val="18"/>
                <w:szCs w:val="18"/>
              </w:rPr>
            </w:pPr>
            <w:r w:rsidRPr="00747077">
              <w:rPr>
                <w:sz w:val="18"/>
                <w:szCs w:val="18"/>
              </w:rPr>
              <w:t xml:space="preserve">Kategorie procentowych zawartości ziaren o powierzchni </w:t>
            </w:r>
            <w:proofErr w:type="spellStart"/>
            <w:r w:rsidRPr="00747077">
              <w:rPr>
                <w:sz w:val="18"/>
                <w:szCs w:val="18"/>
              </w:rPr>
              <w:t>przekruszonej</w:t>
            </w:r>
            <w:proofErr w:type="spellEnd"/>
            <w:r w:rsidRPr="00747077">
              <w:rPr>
                <w:sz w:val="18"/>
                <w:szCs w:val="18"/>
              </w:rPr>
              <w:t xml:space="preserve"> lub łamanych oraz ziaren całkowicie zaokrąglonych w kruszywie grubym (≥4mm)wydzielonym z kruszywa o ciągłym uziarnieniu </w:t>
            </w:r>
            <w:proofErr w:type="spellStart"/>
            <w:r w:rsidRPr="00747077">
              <w:rPr>
                <w:sz w:val="18"/>
                <w:szCs w:val="18"/>
              </w:rPr>
              <w:t>wg</w:t>
            </w:r>
            <w:proofErr w:type="spellEnd"/>
            <w:r w:rsidRPr="00747077">
              <w:rPr>
                <w:sz w:val="18"/>
                <w:szCs w:val="18"/>
              </w:rPr>
              <w:t>. PN-EN 933-5, kategoria nie niższa niż</w:t>
            </w:r>
          </w:p>
        </w:tc>
        <w:tc>
          <w:tcPr>
            <w:tcW w:w="1528" w:type="dxa"/>
            <w:vAlign w:val="center"/>
          </w:tcPr>
          <w:p w:rsidR="00747077" w:rsidRPr="00747077" w:rsidRDefault="00747077" w:rsidP="00747077">
            <w:pPr>
              <w:pStyle w:val="Bezodstpw"/>
              <w:jc w:val="center"/>
              <w:rPr>
                <w:sz w:val="18"/>
                <w:szCs w:val="18"/>
              </w:rPr>
            </w:pPr>
            <w:r w:rsidRPr="00747077">
              <w:rPr>
                <w:sz w:val="18"/>
                <w:szCs w:val="18"/>
              </w:rPr>
              <w:t>CNR</w:t>
            </w:r>
          </w:p>
        </w:tc>
        <w:tc>
          <w:tcPr>
            <w:tcW w:w="1527" w:type="dxa"/>
            <w:vAlign w:val="center"/>
          </w:tcPr>
          <w:p w:rsidR="00747077" w:rsidRPr="00747077" w:rsidRDefault="00747077" w:rsidP="00747077">
            <w:pPr>
              <w:pStyle w:val="Bezodstpw"/>
              <w:jc w:val="center"/>
              <w:rPr>
                <w:sz w:val="18"/>
                <w:szCs w:val="18"/>
              </w:rPr>
            </w:pPr>
            <w:r w:rsidRPr="00747077">
              <w:rPr>
                <w:sz w:val="18"/>
                <w:szCs w:val="18"/>
              </w:rPr>
              <w:t>C90/3</w:t>
            </w:r>
          </w:p>
          <w:p w:rsidR="00747077" w:rsidRPr="00747077" w:rsidRDefault="00747077" w:rsidP="00747077">
            <w:pPr>
              <w:pStyle w:val="Bezodstpw"/>
              <w:jc w:val="center"/>
              <w:rPr>
                <w:sz w:val="18"/>
                <w:szCs w:val="18"/>
              </w:rPr>
            </w:pPr>
            <w:r w:rsidRPr="00747077">
              <w:rPr>
                <w:sz w:val="18"/>
                <w:szCs w:val="18"/>
              </w:rPr>
              <w:t>C50/30</w:t>
            </w:r>
          </w:p>
        </w:tc>
        <w:tc>
          <w:tcPr>
            <w:tcW w:w="1527" w:type="dxa"/>
            <w:vAlign w:val="center"/>
          </w:tcPr>
          <w:p w:rsidR="00747077" w:rsidRPr="00747077" w:rsidRDefault="00747077" w:rsidP="00747077">
            <w:pPr>
              <w:pStyle w:val="Bezodstpw"/>
              <w:jc w:val="center"/>
              <w:rPr>
                <w:sz w:val="18"/>
                <w:szCs w:val="18"/>
              </w:rPr>
            </w:pPr>
            <w:r w:rsidRPr="00747077">
              <w:rPr>
                <w:sz w:val="18"/>
                <w:szCs w:val="18"/>
              </w:rPr>
              <w:t>C90/3</w:t>
            </w:r>
          </w:p>
          <w:p w:rsidR="00747077" w:rsidRPr="00747077" w:rsidRDefault="00747077" w:rsidP="00747077">
            <w:pPr>
              <w:pStyle w:val="Bezodstpw"/>
              <w:jc w:val="center"/>
              <w:rPr>
                <w:sz w:val="18"/>
                <w:szCs w:val="18"/>
              </w:rPr>
            </w:pPr>
            <w:r w:rsidRPr="00747077">
              <w:rPr>
                <w:sz w:val="18"/>
                <w:szCs w:val="18"/>
              </w:rPr>
              <w:t>C50/30</w:t>
            </w:r>
          </w:p>
        </w:tc>
        <w:tc>
          <w:tcPr>
            <w:tcW w:w="1528" w:type="dxa"/>
            <w:vAlign w:val="center"/>
          </w:tcPr>
          <w:p w:rsidR="00747077" w:rsidRPr="00747077" w:rsidRDefault="00747077" w:rsidP="00747077">
            <w:pPr>
              <w:pStyle w:val="Bezodstpw"/>
              <w:jc w:val="center"/>
              <w:rPr>
                <w:sz w:val="18"/>
                <w:szCs w:val="18"/>
              </w:rPr>
            </w:pPr>
            <w:r w:rsidRPr="00747077">
              <w:rPr>
                <w:sz w:val="18"/>
                <w:szCs w:val="18"/>
              </w:rPr>
              <w:t>-</w:t>
            </w:r>
          </w:p>
        </w:tc>
      </w:tr>
      <w:tr w:rsidR="00747077" w:rsidRPr="00747077" w:rsidTr="002B11D8">
        <w:tblPrEx>
          <w:tblCellMar>
            <w:top w:w="0" w:type="dxa"/>
            <w:bottom w:w="0" w:type="dxa"/>
          </w:tblCellMar>
        </w:tblPrEx>
        <w:trPr>
          <w:trHeight w:val="593"/>
        </w:trPr>
        <w:tc>
          <w:tcPr>
            <w:tcW w:w="959" w:type="dxa"/>
            <w:vAlign w:val="center"/>
          </w:tcPr>
          <w:p w:rsidR="00747077" w:rsidRPr="00747077" w:rsidRDefault="00747077" w:rsidP="00747077">
            <w:pPr>
              <w:pStyle w:val="Bezodstpw"/>
              <w:jc w:val="center"/>
              <w:rPr>
                <w:sz w:val="18"/>
                <w:szCs w:val="18"/>
              </w:rPr>
            </w:pPr>
            <w:r w:rsidRPr="00747077">
              <w:rPr>
                <w:sz w:val="18"/>
                <w:szCs w:val="18"/>
              </w:rPr>
              <w:t>4.4.2</w:t>
            </w:r>
          </w:p>
        </w:tc>
        <w:tc>
          <w:tcPr>
            <w:tcW w:w="2095" w:type="dxa"/>
            <w:vAlign w:val="center"/>
          </w:tcPr>
          <w:p w:rsidR="00747077" w:rsidRPr="00747077" w:rsidRDefault="00747077" w:rsidP="00747077">
            <w:pPr>
              <w:pStyle w:val="Bezodstpw"/>
              <w:jc w:val="center"/>
              <w:rPr>
                <w:sz w:val="18"/>
                <w:szCs w:val="18"/>
              </w:rPr>
            </w:pPr>
            <w:r w:rsidRPr="00747077">
              <w:rPr>
                <w:sz w:val="18"/>
                <w:szCs w:val="18"/>
              </w:rPr>
              <w:t xml:space="preserve">Wymagania wobec jednorodności uziarnienia poszczególnych partii - porównanie z </w:t>
            </w:r>
            <w:r w:rsidRPr="00747077">
              <w:rPr>
                <w:sz w:val="18"/>
                <w:szCs w:val="18"/>
              </w:rPr>
              <w:lastRenderedPageBreak/>
              <w:t>deklarowaną przez producenta wartością (S)</w:t>
            </w:r>
          </w:p>
        </w:tc>
        <w:tc>
          <w:tcPr>
            <w:tcW w:w="1528" w:type="dxa"/>
            <w:vAlign w:val="center"/>
          </w:tcPr>
          <w:p w:rsidR="00747077" w:rsidRPr="00747077" w:rsidRDefault="00747077" w:rsidP="00747077">
            <w:pPr>
              <w:pStyle w:val="Bezodstpw"/>
              <w:jc w:val="center"/>
              <w:rPr>
                <w:sz w:val="18"/>
                <w:szCs w:val="18"/>
              </w:rPr>
            </w:pPr>
            <w:proofErr w:type="spellStart"/>
            <w:r w:rsidRPr="00747077">
              <w:rPr>
                <w:sz w:val="18"/>
                <w:szCs w:val="18"/>
              </w:rPr>
              <w:lastRenderedPageBreak/>
              <w:t>wg</w:t>
            </w:r>
            <w:proofErr w:type="spellEnd"/>
            <w:r w:rsidRPr="00747077">
              <w:rPr>
                <w:sz w:val="18"/>
                <w:szCs w:val="18"/>
              </w:rPr>
              <w:t>. tablicy 2.2</w:t>
            </w:r>
          </w:p>
        </w:tc>
        <w:tc>
          <w:tcPr>
            <w:tcW w:w="1527" w:type="dxa"/>
            <w:vAlign w:val="center"/>
          </w:tcPr>
          <w:p w:rsidR="00747077" w:rsidRPr="00747077" w:rsidRDefault="00747077" w:rsidP="00747077">
            <w:pPr>
              <w:pStyle w:val="Bezodstpw"/>
              <w:jc w:val="center"/>
              <w:rPr>
                <w:sz w:val="18"/>
                <w:szCs w:val="18"/>
              </w:rPr>
            </w:pPr>
            <w:proofErr w:type="spellStart"/>
            <w:r w:rsidRPr="00747077">
              <w:rPr>
                <w:sz w:val="18"/>
                <w:szCs w:val="18"/>
              </w:rPr>
              <w:t>wg</w:t>
            </w:r>
            <w:proofErr w:type="spellEnd"/>
            <w:r w:rsidRPr="00747077">
              <w:rPr>
                <w:sz w:val="18"/>
                <w:szCs w:val="18"/>
              </w:rPr>
              <w:t>. tablicy 2.4</w:t>
            </w:r>
          </w:p>
        </w:tc>
        <w:tc>
          <w:tcPr>
            <w:tcW w:w="1527" w:type="dxa"/>
            <w:vAlign w:val="center"/>
          </w:tcPr>
          <w:p w:rsidR="00747077" w:rsidRPr="00747077" w:rsidRDefault="00747077" w:rsidP="00747077">
            <w:pPr>
              <w:pStyle w:val="Bezodstpw"/>
              <w:jc w:val="center"/>
              <w:rPr>
                <w:sz w:val="18"/>
                <w:szCs w:val="18"/>
              </w:rPr>
            </w:pPr>
            <w:r w:rsidRPr="00747077">
              <w:rPr>
                <w:sz w:val="18"/>
                <w:szCs w:val="18"/>
              </w:rPr>
              <w:t>brak wymagań</w:t>
            </w:r>
          </w:p>
        </w:tc>
        <w:tc>
          <w:tcPr>
            <w:tcW w:w="1528" w:type="dxa"/>
            <w:vAlign w:val="center"/>
          </w:tcPr>
          <w:p w:rsidR="00747077" w:rsidRPr="00747077" w:rsidRDefault="00747077" w:rsidP="00747077">
            <w:pPr>
              <w:pStyle w:val="Bezodstpw"/>
              <w:jc w:val="center"/>
              <w:rPr>
                <w:sz w:val="18"/>
                <w:szCs w:val="18"/>
              </w:rPr>
            </w:pPr>
            <w:r w:rsidRPr="00747077">
              <w:rPr>
                <w:sz w:val="18"/>
                <w:szCs w:val="18"/>
              </w:rPr>
              <w:t>Tablica 7</w:t>
            </w:r>
          </w:p>
        </w:tc>
      </w:tr>
      <w:tr w:rsidR="00747077" w:rsidRPr="00747077" w:rsidTr="002B11D8">
        <w:tblPrEx>
          <w:tblCellMar>
            <w:top w:w="0" w:type="dxa"/>
            <w:bottom w:w="0" w:type="dxa"/>
          </w:tblCellMar>
        </w:tblPrEx>
        <w:trPr>
          <w:trHeight w:val="593"/>
        </w:trPr>
        <w:tc>
          <w:tcPr>
            <w:tcW w:w="959" w:type="dxa"/>
            <w:vAlign w:val="center"/>
          </w:tcPr>
          <w:p w:rsidR="00747077" w:rsidRPr="00747077" w:rsidRDefault="00747077" w:rsidP="00747077">
            <w:pPr>
              <w:pStyle w:val="Bezodstpw"/>
              <w:jc w:val="center"/>
              <w:rPr>
                <w:sz w:val="18"/>
                <w:szCs w:val="18"/>
              </w:rPr>
            </w:pPr>
            <w:r w:rsidRPr="00747077">
              <w:rPr>
                <w:sz w:val="18"/>
                <w:szCs w:val="18"/>
              </w:rPr>
              <w:lastRenderedPageBreak/>
              <w:t>-</w:t>
            </w:r>
          </w:p>
        </w:tc>
        <w:tc>
          <w:tcPr>
            <w:tcW w:w="2095" w:type="dxa"/>
            <w:vAlign w:val="center"/>
          </w:tcPr>
          <w:p w:rsidR="00747077" w:rsidRPr="00747077" w:rsidRDefault="00747077" w:rsidP="00747077">
            <w:pPr>
              <w:pStyle w:val="Bezodstpw"/>
              <w:jc w:val="center"/>
              <w:rPr>
                <w:sz w:val="18"/>
                <w:szCs w:val="18"/>
              </w:rPr>
            </w:pPr>
            <w:r w:rsidRPr="00747077">
              <w:rPr>
                <w:sz w:val="18"/>
                <w:szCs w:val="18"/>
              </w:rPr>
              <w:t>Wymagania wobec jednorodności uziarnienia na sitach kontrolnych – różnice w przesiewach</w:t>
            </w:r>
          </w:p>
        </w:tc>
        <w:tc>
          <w:tcPr>
            <w:tcW w:w="1528" w:type="dxa"/>
            <w:vAlign w:val="center"/>
          </w:tcPr>
          <w:p w:rsidR="00747077" w:rsidRPr="00747077" w:rsidRDefault="00747077" w:rsidP="00747077">
            <w:pPr>
              <w:pStyle w:val="Bezodstpw"/>
              <w:jc w:val="center"/>
              <w:rPr>
                <w:sz w:val="18"/>
                <w:szCs w:val="18"/>
              </w:rPr>
            </w:pPr>
            <w:proofErr w:type="spellStart"/>
            <w:r w:rsidRPr="00747077">
              <w:rPr>
                <w:sz w:val="18"/>
                <w:szCs w:val="18"/>
              </w:rPr>
              <w:t>wg</w:t>
            </w:r>
            <w:proofErr w:type="spellEnd"/>
            <w:r w:rsidRPr="00747077">
              <w:rPr>
                <w:sz w:val="18"/>
                <w:szCs w:val="18"/>
              </w:rPr>
              <w:t>. tablicy 2.3</w:t>
            </w:r>
          </w:p>
        </w:tc>
        <w:tc>
          <w:tcPr>
            <w:tcW w:w="1527" w:type="dxa"/>
            <w:vAlign w:val="center"/>
          </w:tcPr>
          <w:p w:rsidR="00747077" w:rsidRPr="00747077" w:rsidRDefault="00747077" w:rsidP="00747077">
            <w:pPr>
              <w:pStyle w:val="Bezodstpw"/>
              <w:jc w:val="center"/>
              <w:rPr>
                <w:sz w:val="18"/>
                <w:szCs w:val="18"/>
              </w:rPr>
            </w:pPr>
            <w:r w:rsidRPr="00747077">
              <w:rPr>
                <w:sz w:val="18"/>
                <w:szCs w:val="18"/>
              </w:rPr>
              <w:t>w. tablicy 2.5</w:t>
            </w:r>
          </w:p>
        </w:tc>
        <w:tc>
          <w:tcPr>
            <w:tcW w:w="1527" w:type="dxa"/>
            <w:vAlign w:val="center"/>
          </w:tcPr>
          <w:p w:rsidR="00747077" w:rsidRPr="00747077" w:rsidRDefault="00747077" w:rsidP="00747077">
            <w:pPr>
              <w:pStyle w:val="Bezodstpw"/>
              <w:jc w:val="center"/>
              <w:rPr>
                <w:sz w:val="18"/>
                <w:szCs w:val="18"/>
              </w:rPr>
            </w:pPr>
            <w:r w:rsidRPr="00747077">
              <w:rPr>
                <w:sz w:val="18"/>
                <w:szCs w:val="18"/>
              </w:rPr>
              <w:t>brak wymagań</w:t>
            </w:r>
          </w:p>
        </w:tc>
        <w:tc>
          <w:tcPr>
            <w:tcW w:w="1528" w:type="dxa"/>
            <w:vAlign w:val="center"/>
          </w:tcPr>
          <w:p w:rsidR="00747077" w:rsidRPr="00747077" w:rsidRDefault="00747077" w:rsidP="00747077">
            <w:pPr>
              <w:pStyle w:val="Bezodstpw"/>
              <w:jc w:val="center"/>
              <w:rPr>
                <w:sz w:val="18"/>
                <w:szCs w:val="18"/>
              </w:rPr>
            </w:pPr>
            <w:r w:rsidRPr="00747077">
              <w:rPr>
                <w:sz w:val="18"/>
                <w:szCs w:val="18"/>
              </w:rPr>
              <w:t>Tablica 8</w:t>
            </w:r>
          </w:p>
        </w:tc>
      </w:tr>
      <w:tr w:rsidR="00747077" w:rsidRPr="00747077" w:rsidTr="002B11D8">
        <w:tblPrEx>
          <w:tblCellMar>
            <w:top w:w="0" w:type="dxa"/>
            <w:bottom w:w="0" w:type="dxa"/>
          </w:tblCellMar>
        </w:tblPrEx>
        <w:trPr>
          <w:trHeight w:val="593"/>
        </w:trPr>
        <w:tc>
          <w:tcPr>
            <w:tcW w:w="959" w:type="dxa"/>
            <w:vAlign w:val="center"/>
          </w:tcPr>
          <w:p w:rsidR="00747077" w:rsidRPr="00747077" w:rsidRDefault="00747077" w:rsidP="00747077">
            <w:pPr>
              <w:pStyle w:val="Bezodstpw"/>
              <w:jc w:val="center"/>
              <w:rPr>
                <w:sz w:val="18"/>
                <w:szCs w:val="18"/>
              </w:rPr>
            </w:pPr>
            <w:r w:rsidRPr="00747077">
              <w:rPr>
                <w:sz w:val="18"/>
                <w:szCs w:val="18"/>
              </w:rPr>
              <w:t>4.5</w:t>
            </w:r>
          </w:p>
        </w:tc>
        <w:tc>
          <w:tcPr>
            <w:tcW w:w="2095" w:type="dxa"/>
            <w:vAlign w:val="center"/>
          </w:tcPr>
          <w:p w:rsidR="00747077" w:rsidRPr="00747077" w:rsidRDefault="00747077" w:rsidP="00747077">
            <w:pPr>
              <w:pStyle w:val="Bezodstpw"/>
              <w:jc w:val="center"/>
              <w:rPr>
                <w:sz w:val="18"/>
                <w:szCs w:val="18"/>
              </w:rPr>
            </w:pPr>
            <w:r w:rsidRPr="00747077">
              <w:rPr>
                <w:sz w:val="18"/>
                <w:szCs w:val="18"/>
              </w:rPr>
              <w:t>Wrażliwość na mróz; wskaźnik piaskowy SE4,</w:t>
            </w:r>
          </w:p>
          <w:p w:rsidR="00747077" w:rsidRPr="00747077" w:rsidRDefault="00747077" w:rsidP="00747077">
            <w:pPr>
              <w:pStyle w:val="Bezodstpw"/>
              <w:jc w:val="center"/>
              <w:rPr>
                <w:sz w:val="18"/>
                <w:szCs w:val="18"/>
              </w:rPr>
            </w:pPr>
            <w:r w:rsidRPr="00747077">
              <w:rPr>
                <w:sz w:val="18"/>
                <w:szCs w:val="18"/>
              </w:rPr>
              <w:t>co najmniej</w:t>
            </w:r>
          </w:p>
        </w:tc>
        <w:tc>
          <w:tcPr>
            <w:tcW w:w="1528" w:type="dxa"/>
            <w:vAlign w:val="center"/>
          </w:tcPr>
          <w:p w:rsidR="00747077" w:rsidRPr="00747077" w:rsidRDefault="00747077" w:rsidP="00747077">
            <w:pPr>
              <w:pStyle w:val="Bezodstpw"/>
              <w:jc w:val="center"/>
              <w:rPr>
                <w:sz w:val="18"/>
                <w:szCs w:val="18"/>
              </w:rPr>
            </w:pPr>
            <w:r w:rsidRPr="00747077">
              <w:rPr>
                <w:sz w:val="18"/>
                <w:szCs w:val="18"/>
              </w:rPr>
              <w:t>40</w:t>
            </w:r>
          </w:p>
        </w:tc>
        <w:tc>
          <w:tcPr>
            <w:tcW w:w="1527" w:type="dxa"/>
            <w:vAlign w:val="center"/>
          </w:tcPr>
          <w:p w:rsidR="00747077" w:rsidRPr="00747077" w:rsidRDefault="00747077" w:rsidP="00747077">
            <w:pPr>
              <w:pStyle w:val="Bezodstpw"/>
              <w:jc w:val="center"/>
              <w:rPr>
                <w:sz w:val="18"/>
                <w:szCs w:val="18"/>
              </w:rPr>
            </w:pPr>
            <w:r w:rsidRPr="00747077">
              <w:rPr>
                <w:sz w:val="18"/>
                <w:szCs w:val="18"/>
              </w:rPr>
              <w:t>45</w:t>
            </w:r>
          </w:p>
        </w:tc>
        <w:tc>
          <w:tcPr>
            <w:tcW w:w="1527" w:type="dxa"/>
            <w:vAlign w:val="center"/>
          </w:tcPr>
          <w:p w:rsidR="00747077" w:rsidRPr="00747077" w:rsidRDefault="00747077" w:rsidP="00747077">
            <w:pPr>
              <w:pStyle w:val="Bezodstpw"/>
              <w:jc w:val="center"/>
              <w:rPr>
                <w:sz w:val="18"/>
                <w:szCs w:val="18"/>
              </w:rPr>
            </w:pPr>
            <w:r w:rsidRPr="00747077">
              <w:rPr>
                <w:sz w:val="18"/>
                <w:szCs w:val="18"/>
              </w:rPr>
              <w:t>35</w:t>
            </w:r>
          </w:p>
        </w:tc>
        <w:tc>
          <w:tcPr>
            <w:tcW w:w="1528" w:type="dxa"/>
            <w:vAlign w:val="center"/>
          </w:tcPr>
          <w:p w:rsidR="00747077" w:rsidRPr="00747077" w:rsidRDefault="00747077" w:rsidP="00747077">
            <w:pPr>
              <w:pStyle w:val="Bezodstpw"/>
              <w:jc w:val="center"/>
              <w:rPr>
                <w:sz w:val="18"/>
                <w:szCs w:val="18"/>
              </w:rPr>
            </w:pPr>
            <w:r w:rsidRPr="00747077">
              <w:rPr>
                <w:sz w:val="18"/>
                <w:szCs w:val="18"/>
              </w:rPr>
              <w:t>-</w:t>
            </w:r>
          </w:p>
        </w:tc>
      </w:tr>
      <w:tr w:rsidR="00747077" w:rsidRPr="00747077" w:rsidTr="002B11D8">
        <w:tblPrEx>
          <w:tblCellMar>
            <w:top w:w="0" w:type="dxa"/>
            <w:bottom w:w="0" w:type="dxa"/>
          </w:tblCellMar>
        </w:tblPrEx>
        <w:trPr>
          <w:trHeight w:val="593"/>
        </w:trPr>
        <w:tc>
          <w:tcPr>
            <w:tcW w:w="959" w:type="dxa"/>
            <w:vAlign w:val="center"/>
          </w:tcPr>
          <w:p w:rsidR="00747077" w:rsidRPr="00747077" w:rsidRDefault="00747077" w:rsidP="00747077">
            <w:pPr>
              <w:pStyle w:val="Bezodstpw"/>
              <w:jc w:val="center"/>
              <w:rPr>
                <w:sz w:val="18"/>
                <w:szCs w:val="18"/>
              </w:rPr>
            </w:pPr>
            <w:r w:rsidRPr="00747077">
              <w:rPr>
                <w:sz w:val="18"/>
                <w:szCs w:val="18"/>
              </w:rPr>
              <w:t>-</w:t>
            </w:r>
          </w:p>
        </w:tc>
        <w:tc>
          <w:tcPr>
            <w:tcW w:w="2095" w:type="dxa"/>
            <w:vAlign w:val="center"/>
          </w:tcPr>
          <w:p w:rsidR="00747077" w:rsidRPr="00747077" w:rsidRDefault="00747077" w:rsidP="00747077">
            <w:pPr>
              <w:pStyle w:val="Bezodstpw"/>
              <w:jc w:val="center"/>
              <w:rPr>
                <w:sz w:val="18"/>
                <w:szCs w:val="18"/>
              </w:rPr>
            </w:pPr>
            <w:r w:rsidRPr="00747077">
              <w:rPr>
                <w:sz w:val="18"/>
                <w:szCs w:val="18"/>
              </w:rPr>
              <w:t>Odporność na rozdrabnianie (dotyczy frakcji 10/14 odsianej z mieszanki) wg PN-EN 1097-1, kategoria nie wyższa niż:</w:t>
            </w:r>
          </w:p>
        </w:tc>
        <w:tc>
          <w:tcPr>
            <w:tcW w:w="1528" w:type="dxa"/>
            <w:vAlign w:val="center"/>
          </w:tcPr>
          <w:p w:rsidR="00747077" w:rsidRPr="00747077" w:rsidRDefault="00747077" w:rsidP="00747077">
            <w:pPr>
              <w:pStyle w:val="Bezodstpw"/>
              <w:jc w:val="center"/>
              <w:rPr>
                <w:sz w:val="18"/>
                <w:szCs w:val="18"/>
              </w:rPr>
            </w:pPr>
            <w:r w:rsidRPr="00747077">
              <w:rPr>
                <w:sz w:val="18"/>
                <w:szCs w:val="18"/>
              </w:rPr>
              <w:t>LA40</w:t>
            </w:r>
          </w:p>
        </w:tc>
        <w:tc>
          <w:tcPr>
            <w:tcW w:w="1527" w:type="dxa"/>
            <w:vAlign w:val="center"/>
          </w:tcPr>
          <w:p w:rsidR="00747077" w:rsidRPr="00747077" w:rsidRDefault="00747077" w:rsidP="00747077">
            <w:pPr>
              <w:pStyle w:val="Bezodstpw"/>
              <w:jc w:val="center"/>
              <w:rPr>
                <w:sz w:val="18"/>
                <w:szCs w:val="18"/>
              </w:rPr>
            </w:pPr>
            <w:r w:rsidRPr="00747077">
              <w:rPr>
                <w:sz w:val="18"/>
                <w:szCs w:val="18"/>
              </w:rPr>
              <w:t>LA35</w:t>
            </w:r>
          </w:p>
        </w:tc>
        <w:tc>
          <w:tcPr>
            <w:tcW w:w="1527" w:type="dxa"/>
            <w:vAlign w:val="center"/>
          </w:tcPr>
          <w:p w:rsidR="00747077" w:rsidRPr="00747077" w:rsidRDefault="00747077" w:rsidP="00747077">
            <w:pPr>
              <w:pStyle w:val="Bezodstpw"/>
              <w:jc w:val="center"/>
              <w:rPr>
                <w:sz w:val="18"/>
                <w:szCs w:val="18"/>
              </w:rPr>
            </w:pPr>
            <w:r w:rsidRPr="00747077">
              <w:rPr>
                <w:sz w:val="18"/>
                <w:szCs w:val="18"/>
              </w:rPr>
              <w:t>LA40</w:t>
            </w:r>
          </w:p>
        </w:tc>
        <w:tc>
          <w:tcPr>
            <w:tcW w:w="1528" w:type="dxa"/>
            <w:vAlign w:val="center"/>
          </w:tcPr>
          <w:p w:rsidR="00747077" w:rsidRPr="00747077" w:rsidRDefault="00747077" w:rsidP="00747077">
            <w:pPr>
              <w:pStyle w:val="Bezodstpw"/>
              <w:jc w:val="center"/>
              <w:rPr>
                <w:sz w:val="18"/>
                <w:szCs w:val="18"/>
              </w:rPr>
            </w:pPr>
            <w:r w:rsidRPr="00747077">
              <w:rPr>
                <w:sz w:val="18"/>
                <w:szCs w:val="18"/>
              </w:rPr>
              <w:t>-</w:t>
            </w:r>
          </w:p>
        </w:tc>
      </w:tr>
      <w:tr w:rsidR="00747077" w:rsidRPr="00747077" w:rsidTr="002B11D8">
        <w:tblPrEx>
          <w:tblCellMar>
            <w:top w:w="0" w:type="dxa"/>
            <w:bottom w:w="0" w:type="dxa"/>
          </w:tblCellMar>
        </w:tblPrEx>
        <w:trPr>
          <w:trHeight w:val="593"/>
        </w:trPr>
        <w:tc>
          <w:tcPr>
            <w:tcW w:w="959" w:type="dxa"/>
            <w:vAlign w:val="center"/>
          </w:tcPr>
          <w:p w:rsidR="00747077" w:rsidRPr="00747077" w:rsidRDefault="00747077" w:rsidP="00747077">
            <w:pPr>
              <w:pStyle w:val="Bezodstpw"/>
              <w:jc w:val="center"/>
              <w:rPr>
                <w:sz w:val="18"/>
                <w:szCs w:val="18"/>
              </w:rPr>
            </w:pPr>
            <w:r w:rsidRPr="00747077">
              <w:rPr>
                <w:sz w:val="18"/>
                <w:szCs w:val="18"/>
              </w:rPr>
              <w:t>-</w:t>
            </w:r>
          </w:p>
        </w:tc>
        <w:tc>
          <w:tcPr>
            <w:tcW w:w="2095" w:type="dxa"/>
            <w:vAlign w:val="center"/>
          </w:tcPr>
          <w:p w:rsidR="00747077" w:rsidRPr="00747077" w:rsidRDefault="00747077" w:rsidP="00747077">
            <w:pPr>
              <w:pStyle w:val="Bezodstpw"/>
              <w:jc w:val="center"/>
              <w:rPr>
                <w:sz w:val="18"/>
                <w:szCs w:val="18"/>
              </w:rPr>
            </w:pPr>
            <w:r w:rsidRPr="00747077">
              <w:rPr>
                <w:sz w:val="18"/>
                <w:szCs w:val="18"/>
              </w:rPr>
              <w:t>Odporność na ścieranie (dotyczy frakcji 10/14 odsianej z mieszanki) wg PN-EN 1097-1, kategoria MDE</w:t>
            </w:r>
          </w:p>
        </w:tc>
        <w:tc>
          <w:tcPr>
            <w:tcW w:w="1528" w:type="dxa"/>
            <w:vAlign w:val="center"/>
          </w:tcPr>
          <w:p w:rsidR="00747077" w:rsidRPr="00747077" w:rsidRDefault="00747077" w:rsidP="00747077">
            <w:pPr>
              <w:pStyle w:val="Bezodstpw"/>
              <w:jc w:val="center"/>
              <w:rPr>
                <w:sz w:val="18"/>
                <w:szCs w:val="18"/>
              </w:rPr>
            </w:pPr>
            <w:r w:rsidRPr="00747077">
              <w:rPr>
                <w:sz w:val="18"/>
                <w:szCs w:val="18"/>
              </w:rPr>
              <w:t>Deklarowana</w:t>
            </w:r>
          </w:p>
        </w:tc>
        <w:tc>
          <w:tcPr>
            <w:tcW w:w="1527" w:type="dxa"/>
            <w:vAlign w:val="center"/>
          </w:tcPr>
          <w:p w:rsidR="00747077" w:rsidRPr="00747077" w:rsidRDefault="00747077" w:rsidP="00747077">
            <w:pPr>
              <w:pStyle w:val="Bezodstpw"/>
              <w:jc w:val="center"/>
              <w:rPr>
                <w:sz w:val="18"/>
                <w:szCs w:val="18"/>
              </w:rPr>
            </w:pPr>
            <w:r w:rsidRPr="00747077">
              <w:rPr>
                <w:sz w:val="18"/>
                <w:szCs w:val="18"/>
              </w:rPr>
              <w:t>Deklarowana</w:t>
            </w:r>
          </w:p>
        </w:tc>
        <w:tc>
          <w:tcPr>
            <w:tcW w:w="1527" w:type="dxa"/>
            <w:vAlign w:val="center"/>
          </w:tcPr>
          <w:p w:rsidR="00747077" w:rsidRPr="00747077" w:rsidRDefault="00747077" w:rsidP="00747077">
            <w:pPr>
              <w:pStyle w:val="Bezodstpw"/>
              <w:jc w:val="center"/>
              <w:rPr>
                <w:sz w:val="18"/>
                <w:szCs w:val="18"/>
              </w:rPr>
            </w:pPr>
            <w:r w:rsidRPr="00747077">
              <w:rPr>
                <w:sz w:val="18"/>
                <w:szCs w:val="18"/>
              </w:rPr>
              <w:t>Deklarowana</w:t>
            </w:r>
          </w:p>
        </w:tc>
        <w:tc>
          <w:tcPr>
            <w:tcW w:w="1528" w:type="dxa"/>
            <w:vAlign w:val="center"/>
          </w:tcPr>
          <w:p w:rsidR="00747077" w:rsidRPr="00747077" w:rsidRDefault="00747077" w:rsidP="00747077">
            <w:pPr>
              <w:pStyle w:val="Bezodstpw"/>
              <w:jc w:val="center"/>
              <w:rPr>
                <w:sz w:val="18"/>
                <w:szCs w:val="18"/>
              </w:rPr>
            </w:pPr>
            <w:r w:rsidRPr="00747077">
              <w:rPr>
                <w:sz w:val="18"/>
                <w:szCs w:val="18"/>
              </w:rPr>
              <w:t>-</w:t>
            </w:r>
          </w:p>
        </w:tc>
      </w:tr>
      <w:tr w:rsidR="00747077" w:rsidRPr="00747077" w:rsidTr="002B11D8">
        <w:tblPrEx>
          <w:tblCellMar>
            <w:top w:w="0" w:type="dxa"/>
            <w:bottom w:w="0" w:type="dxa"/>
          </w:tblCellMar>
        </w:tblPrEx>
        <w:trPr>
          <w:trHeight w:val="593"/>
        </w:trPr>
        <w:tc>
          <w:tcPr>
            <w:tcW w:w="959" w:type="dxa"/>
            <w:vAlign w:val="center"/>
          </w:tcPr>
          <w:p w:rsidR="00747077" w:rsidRPr="00747077" w:rsidRDefault="00747077" w:rsidP="00747077">
            <w:pPr>
              <w:pStyle w:val="Bezodstpw"/>
              <w:jc w:val="center"/>
              <w:rPr>
                <w:sz w:val="18"/>
                <w:szCs w:val="18"/>
              </w:rPr>
            </w:pPr>
            <w:r w:rsidRPr="00747077">
              <w:rPr>
                <w:sz w:val="18"/>
                <w:szCs w:val="18"/>
              </w:rPr>
              <w:t>-</w:t>
            </w:r>
          </w:p>
        </w:tc>
        <w:tc>
          <w:tcPr>
            <w:tcW w:w="2095" w:type="dxa"/>
            <w:vAlign w:val="center"/>
          </w:tcPr>
          <w:p w:rsidR="00747077" w:rsidRPr="00747077" w:rsidRDefault="00747077" w:rsidP="00747077">
            <w:pPr>
              <w:pStyle w:val="Bezodstpw"/>
              <w:jc w:val="center"/>
              <w:rPr>
                <w:sz w:val="18"/>
                <w:szCs w:val="18"/>
              </w:rPr>
            </w:pPr>
            <w:r w:rsidRPr="00747077">
              <w:rPr>
                <w:sz w:val="18"/>
                <w:szCs w:val="18"/>
              </w:rPr>
              <w:t>Mrozoodporność (dotyczy frakcji kruszywa 8/16 odsianej z mieszanki)</w:t>
            </w:r>
          </w:p>
          <w:p w:rsidR="00747077" w:rsidRPr="00747077" w:rsidRDefault="00747077" w:rsidP="00747077">
            <w:pPr>
              <w:pStyle w:val="Bezodstpw"/>
              <w:jc w:val="center"/>
              <w:rPr>
                <w:sz w:val="18"/>
                <w:szCs w:val="18"/>
              </w:rPr>
            </w:pPr>
            <w:r w:rsidRPr="00747077">
              <w:rPr>
                <w:sz w:val="18"/>
                <w:szCs w:val="18"/>
              </w:rPr>
              <w:t>wg PN-EN 1367-1</w:t>
            </w:r>
          </w:p>
        </w:tc>
        <w:tc>
          <w:tcPr>
            <w:tcW w:w="1528" w:type="dxa"/>
            <w:vAlign w:val="center"/>
          </w:tcPr>
          <w:p w:rsidR="00747077" w:rsidRPr="00747077" w:rsidRDefault="00747077" w:rsidP="00747077">
            <w:pPr>
              <w:pStyle w:val="Bezodstpw"/>
              <w:jc w:val="center"/>
              <w:rPr>
                <w:sz w:val="18"/>
                <w:szCs w:val="18"/>
              </w:rPr>
            </w:pPr>
            <w:r w:rsidRPr="00747077">
              <w:rPr>
                <w:sz w:val="18"/>
                <w:szCs w:val="18"/>
              </w:rPr>
              <w:t>F7</w:t>
            </w:r>
          </w:p>
        </w:tc>
        <w:tc>
          <w:tcPr>
            <w:tcW w:w="1527" w:type="dxa"/>
            <w:vAlign w:val="center"/>
          </w:tcPr>
          <w:p w:rsidR="00747077" w:rsidRPr="00747077" w:rsidRDefault="00747077" w:rsidP="00747077">
            <w:pPr>
              <w:pStyle w:val="Bezodstpw"/>
              <w:jc w:val="center"/>
              <w:rPr>
                <w:sz w:val="18"/>
                <w:szCs w:val="18"/>
              </w:rPr>
            </w:pPr>
            <w:r w:rsidRPr="00747077">
              <w:rPr>
                <w:sz w:val="18"/>
                <w:szCs w:val="18"/>
              </w:rPr>
              <w:t>F4</w:t>
            </w:r>
          </w:p>
        </w:tc>
        <w:tc>
          <w:tcPr>
            <w:tcW w:w="1527" w:type="dxa"/>
            <w:vAlign w:val="center"/>
          </w:tcPr>
          <w:p w:rsidR="00747077" w:rsidRPr="00747077" w:rsidRDefault="00747077" w:rsidP="00747077">
            <w:pPr>
              <w:pStyle w:val="Bezodstpw"/>
              <w:jc w:val="center"/>
              <w:rPr>
                <w:sz w:val="18"/>
                <w:szCs w:val="18"/>
              </w:rPr>
            </w:pPr>
            <w:r w:rsidRPr="00747077">
              <w:rPr>
                <w:sz w:val="18"/>
                <w:szCs w:val="18"/>
              </w:rPr>
              <w:t>F4</w:t>
            </w:r>
          </w:p>
        </w:tc>
        <w:tc>
          <w:tcPr>
            <w:tcW w:w="1528" w:type="dxa"/>
            <w:vAlign w:val="center"/>
          </w:tcPr>
          <w:p w:rsidR="00747077" w:rsidRPr="00747077" w:rsidRDefault="00747077" w:rsidP="00747077">
            <w:pPr>
              <w:pStyle w:val="Bezodstpw"/>
              <w:jc w:val="center"/>
              <w:rPr>
                <w:sz w:val="18"/>
                <w:szCs w:val="18"/>
              </w:rPr>
            </w:pPr>
            <w:r w:rsidRPr="00747077">
              <w:rPr>
                <w:sz w:val="18"/>
                <w:szCs w:val="18"/>
              </w:rPr>
              <w:t>-</w:t>
            </w:r>
          </w:p>
        </w:tc>
      </w:tr>
      <w:tr w:rsidR="00747077" w:rsidRPr="00747077" w:rsidTr="002B11D8">
        <w:tblPrEx>
          <w:tblCellMar>
            <w:top w:w="0" w:type="dxa"/>
            <w:bottom w:w="0" w:type="dxa"/>
          </w:tblCellMar>
        </w:tblPrEx>
        <w:trPr>
          <w:trHeight w:val="593"/>
        </w:trPr>
        <w:tc>
          <w:tcPr>
            <w:tcW w:w="959" w:type="dxa"/>
            <w:vAlign w:val="center"/>
          </w:tcPr>
          <w:p w:rsidR="00747077" w:rsidRPr="00747077" w:rsidRDefault="00747077" w:rsidP="00747077">
            <w:pPr>
              <w:pStyle w:val="Bezodstpw"/>
              <w:jc w:val="center"/>
              <w:rPr>
                <w:sz w:val="18"/>
                <w:szCs w:val="18"/>
              </w:rPr>
            </w:pPr>
            <w:r w:rsidRPr="00747077">
              <w:rPr>
                <w:sz w:val="18"/>
                <w:szCs w:val="18"/>
              </w:rPr>
              <w:t>-</w:t>
            </w:r>
          </w:p>
        </w:tc>
        <w:tc>
          <w:tcPr>
            <w:tcW w:w="2095" w:type="dxa"/>
            <w:vAlign w:val="center"/>
          </w:tcPr>
          <w:p w:rsidR="00747077" w:rsidRPr="00747077" w:rsidRDefault="00747077" w:rsidP="00747077">
            <w:pPr>
              <w:pStyle w:val="Bezodstpw"/>
              <w:jc w:val="center"/>
              <w:rPr>
                <w:sz w:val="18"/>
                <w:szCs w:val="18"/>
              </w:rPr>
            </w:pPr>
            <w:r w:rsidRPr="00747077">
              <w:rPr>
                <w:sz w:val="18"/>
                <w:szCs w:val="18"/>
              </w:rPr>
              <w:t>Wartość CBR po zagęszczeniu do wskaźnika zagęszczenia IS=1,0 i moczeniu w wodzie 96h, co najmniej</w:t>
            </w:r>
          </w:p>
        </w:tc>
        <w:tc>
          <w:tcPr>
            <w:tcW w:w="1528" w:type="dxa"/>
            <w:vAlign w:val="center"/>
          </w:tcPr>
          <w:p w:rsidR="00747077" w:rsidRPr="00747077" w:rsidRDefault="00747077" w:rsidP="00747077">
            <w:pPr>
              <w:pStyle w:val="Bezodstpw"/>
              <w:jc w:val="center"/>
              <w:rPr>
                <w:sz w:val="18"/>
                <w:szCs w:val="18"/>
              </w:rPr>
            </w:pPr>
            <w:r w:rsidRPr="00747077">
              <w:rPr>
                <w:sz w:val="18"/>
                <w:szCs w:val="18"/>
              </w:rPr>
              <w:t>≥ 60</w:t>
            </w:r>
          </w:p>
        </w:tc>
        <w:tc>
          <w:tcPr>
            <w:tcW w:w="1527" w:type="dxa"/>
            <w:vAlign w:val="center"/>
          </w:tcPr>
          <w:p w:rsidR="00747077" w:rsidRPr="00747077" w:rsidRDefault="00747077" w:rsidP="00747077">
            <w:pPr>
              <w:pStyle w:val="Bezodstpw"/>
              <w:jc w:val="center"/>
              <w:rPr>
                <w:sz w:val="18"/>
                <w:szCs w:val="18"/>
              </w:rPr>
            </w:pPr>
            <w:r w:rsidRPr="00747077">
              <w:rPr>
                <w:sz w:val="18"/>
                <w:szCs w:val="18"/>
              </w:rPr>
              <w:t>≥ 80</w:t>
            </w:r>
          </w:p>
        </w:tc>
        <w:tc>
          <w:tcPr>
            <w:tcW w:w="1527" w:type="dxa"/>
            <w:vAlign w:val="center"/>
          </w:tcPr>
          <w:p w:rsidR="00747077" w:rsidRPr="00747077" w:rsidRDefault="00747077" w:rsidP="00747077">
            <w:pPr>
              <w:pStyle w:val="Bezodstpw"/>
              <w:jc w:val="center"/>
              <w:rPr>
                <w:sz w:val="18"/>
                <w:szCs w:val="18"/>
              </w:rPr>
            </w:pPr>
            <w:r w:rsidRPr="00747077">
              <w:rPr>
                <w:sz w:val="18"/>
                <w:szCs w:val="18"/>
              </w:rPr>
              <w:t>≥ 40</w:t>
            </w:r>
          </w:p>
        </w:tc>
        <w:tc>
          <w:tcPr>
            <w:tcW w:w="1528" w:type="dxa"/>
            <w:vAlign w:val="center"/>
          </w:tcPr>
          <w:p w:rsidR="00747077" w:rsidRPr="00747077" w:rsidRDefault="00747077" w:rsidP="00747077">
            <w:pPr>
              <w:pStyle w:val="Bezodstpw"/>
              <w:jc w:val="center"/>
              <w:rPr>
                <w:sz w:val="18"/>
                <w:szCs w:val="18"/>
              </w:rPr>
            </w:pPr>
            <w:r w:rsidRPr="00747077">
              <w:rPr>
                <w:sz w:val="18"/>
                <w:szCs w:val="18"/>
              </w:rPr>
              <w:t>-</w:t>
            </w:r>
          </w:p>
        </w:tc>
      </w:tr>
      <w:tr w:rsidR="00747077" w:rsidRPr="00747077" w:rsidTr="002B11D8">
        <w:tblPrEx>
          <w:tblCellMar>
            <w:top w:w="0" w:type="dxa"/>
            <w:bottom w:w="0" w:type="dxa"/>
          </w:tblCellMar>
        </w:tblPrEx>
        <w:trPr>
          <w:trHeight w:val="593"/>
        </w:trPr>
        <w:tc>
          <w:tcPr>
            <w:tcW w:w="959" w:type="dxa"/>
            <w:vAlign w:val="center"/>
          </w:tcPr>
          <w:p w:rsidR="00747077" w:rsidRPr="00747077" w:rsidRDefault="00747077" w:rsidP="00747077">
            <w:pPr>
              <w:pStyle w:val="Bezodstpw"/>
              <w:jc w:val="center"/>
              <w:rPr>
                <w:sz w:val="18"/>
                <w:szCs w:val="18"/>
              </w:rPr>
            </w:pPr>
            <w:r w:rsidRPr="00747077">
              <w:rPr>
                <w:sz w:val="18"/>
                <w:szCs w:val="18"/>
              </w:rPr>
              <w:t>-</w:t>
            </w:r>
          </w:p>
        </w:tc>
        <w:tc>
          <w:tcPr>
            <w:tcW w:w="2095" w:type="dxa"/>
            <w:vAlign w:val="center"/>
          </w:tcPr>
          <w:p w:rsidR="00747077" w:rsidRPr="00747077" w:rsidRDefault="00747077" w:rsidP="00747077">
            <w:pPr>
              <w:pStyle w:val="Bezodstpw"/>
              <w:jc w:val="center"/>
              <w:rPr>
                <w:sz w:val="18"/>
                <w:szCs w:val="18"/>
              </w:rPr>
            </w:pPr>
            <w:r w:rsidRPr="00747077">
              <w:rPr>
                <w:sz w:val="18"/>
                <w:szCs w:val="18"/>
              </w:rPr>
              <w:t xml:space="preserve">Wodoprzepuszczalność mieszanki w warstwie odsączającej po zagęszczeniu wg metody </w:t>
            </w:r>
            <w:proofErr w:type="spellStart"/>
            <w:r w:rsidRPr="00747077">
              <w:rPr>
                <w:sz w:val="18"/>
                <w:szCs w:val="18"/>
              </w:rPr>
              <w:t>Proctora</w:t>
            </w:r>
            <w:proofErr w:type="spellEnd"/>
            <w:r w:rsidRPr="00747077">
              <w:rPr>
                <w:sz w:val="18"/>
                <w:szCs w:val="18"/>
              </w:rPr>
              <w:t xml:space="preserve"> do wskaźnika zagęszczenia IS=1,0, współczynnik filtracji, co najmniej cm/s</w:t>
            </w:r>
          </w:p>
        </w:tc>
        <w:tc>
          <w:tcPr>
            <w:tcW w:w="1528" w:type="dxa"/>
            <w:vAlign w:val="center"/>
          </w:tcPr>
          <w:p w:rsidR="00747077" w:rsidRPr="00747077" w:rsidRDefault="00747077" w:rsidP="00747077">
            <w:pPr>
              <w:pStyle w:val="Bezodstpw"/>
              <w:jc w:val="center"/>
              <w:rPr>
                <w:sz w:val="18"/>
                <w:szCs w:val="18"/>
              </w:rPr>
            </w:pPr>
            <w:r w:rsidRPr="00747077">
              <w:rPr>
                <w:sz w:val="18"/>
                <w:szCs w:val="18"/>
              </w:rPr>
              <w:t>brak wymagań</w:t>
            </w:r>
          </w:p>
        </w:tc>
        <w:tc>
          <w:tcPr>
            <w:tcW w:w="1527" w:type="dxa"/>
            <w:vAlign w:val="center"/>
          </w:tcPr>
          <w:p w:rsidR="00747077" w:rsidRPr="00747077" w:rsidRDefault="00747077" w:rsidP="00747077">
            <w:pPr>
              <w:pStyle w:val="Bezodstpw"/>
              <w:jc w:val="center"/>
              <w:rPr>
                <w:sz w:val="18"/>
                <w:szCs w:val="18"/>
              </w:rPr>
            </w:pPr>
            <w:r w:rsidRPr="00747077">
              <w:rPr>
                <w:sz w:val="18"/>
                <w:szCs w:val="18"/>
              </w:rPr>
              <w:t>brak wymagań</w:t>
            </w:r>
          </w:p>
        </w:tc>
        <w:tc>
          <w:tcPr>
            <w:tcW w:w="1527" w:type="dxa"/>
            <w:vAlign w:val="center"/>
          </w:tcPr>
          <w:p w:rsidR="00747077" w:rsidRPr="00747077" w:rsidRDefault="00747077" w:rsidP="00747077">
            <w:pPr>
              <w:pStyle w:val="Bezodstpw"/>
              <w:jc w:val="center"/>
              <w:rPr>
                <w:sz w:val="18"/>
                <w:szCs w:val="18"/>
              </w:rPr>
            </w:pPr>
            <w:r w:rsidRPr="00747077">
              <w:rPr>
                <w:sz w:val="18"/>
                <w:szCs w:val="18"/>
              </w:rPr>
              <w:t>brak wymagań</w:t>
            </w:r>
          </w:p>
        </w:tc>
        <w:tc>
          <w:tcPr>
            <w:tcW w:w="1528" w:type="dxa"/>
            <w:vAlign w:val="center"/>
          </w:tcPr>
          <w:p w:rsidR="00747077" w:rsidRPr="00747077" w:rsidRDefault="00747077" w:rsidP="00747077">
            <w:pPr>
              <w:pStyle w:val="Bezodstpw"/>
              <w:jc w:val="center"/>
              <w:rPr>
                <w:sz w:val="18"/>
                <w:szCs w:val="18"/>
              </w:rPr>
            </w:pPr>
            <w:r w:rsidRPr="00747077">
              <w:rPr>
                <w:sz w:val="18"/>
                <w:szCs w:val="18"/>
              </w:rPr>
              <w:t>-</w:t>
            </w:r>
          </w:p>
        </w:tc>
      </w:tr>
      <w:tr w:rsidR="00747077" w:rsidRPr="00747077" w:rsidTr="002B11D8">
        <w:tblPrEx>
          <w:tblCellMar>
            <w:top w:w="0" w:type="dxa"/>
            <w:bottom w:w="0" w:type="dxa"/>
          </w:tblCellMar>
        </w:tblPrEx>
        <w:trPr>
          <w:trHeight w:val="593"/>
        </w:trPr>
        <w:tc>
          <w:tcPr>
            <w:tcW w:w="959" w:type="dxa"/>
            <w:vAlign w:val="center"/>
          </w:tcPr>
          <w:p w:rsidR="00747077" w:rsidRPr="00747077" w:rsidRDefault="00747077" w:rsidP="00747077">
            <w:pPr>
              <w:pStyle w:val="Bezodstpw"/>
              <w:jc w:val="center"/>
              <w:rPr>
                <w:sz w:val="18"/>
                <w:szCs w:val="18"/>
              </w:rPr>
            </w:pPr>
            <w:r w:rsidRPr="00747077">
              <w:rPr>
                <w:sz w:val="18"/>
                <w:szCs w:val="18"/>
              </w:rPr>
              <w:t>-</w:t>
            </w:r>
          </w:p>
        </w:tc>
        <w:tc>
          <w:tcPr>
            <w:tcW w:w="2095" w:type="dxa"/>
            <w:vAlign w:val="center"/>
          </w:tcPr>
          <w:p w:rsidR="00747077" w:rsidRPr="00747077" w:rsidRDefault="00747077" w:rsidP="00747077">
            <w:pPr>
              <w:pStyle w:val="Bezodstpw"/>
              <w:jc w:val="center"/>
              <w:rPr>
                <w:sz w:val="18"/>
                <w:szCs w:val="18"/>
              </w:rPr>
            </w:pPr>
            <w:r w:rsidRPr="00747077">
              <w:rPr>
                <w:sz w:val="18"/>
                <w:szCs w:val="18"/>
              </w:rPr>
              <w:t xml:space="preserve">Zawartość wody w mieszance zagęszczanej,% (m/m), wilgotności optymalnej wg metody </w:t>
            </w:r>
            <w:proofErr w:type="spellStart"/>
            <w:r w:rsidRPr="00747077">
              <w:rPr>
                <w:sz w:val="18"/>
                <w:szCs w:val="18"/>
              </w:rPr>
              <w:t>Proctora</w:t>
            </w:r>
            <w:proofErr w:type="spellEnd"/>
          </w:p>
        </w:tc>
        <w:tc>
          <w:tcPr>
            <w:tcW w:w="1528" w:type="dxa"/>
            <w:vAlign w:val="center"/>
          </w:tcPr>
          <w:p w:rsidR="00747077" w:rsidRPr="00747077" w:rsidRDefault="00747077" w:rsidP="00747077">
            <w:pPr>
              <w:pStyle w:val="Bezodstpw"/>
              <w:jc w:val="center"/>
              <w:rPr>
                <w:sz w:val="18"/>
                <w:szCs w:val="18"/>
              </w:rPr>
            </w:pPr>
            <w:r w:rsidRPr="00747077">
              <w:rPr>
                <w:sz w:val="18"/>
                <w:szCs w:val="18"/>
              </w:rPr>
              <w:t>80 – 100</w:t>
            </w:r>
          </w:p>
        </w:tc>
        <w:tc>
          <w:tcPr>
            <w:tcW w:w="1527" w:type="dxa"/>
            <w:vAlign w:val="center"/>
          </w:tcPr>
          <w:p w:rsidR="00747077" w:rsidRPr="00747077" w:rsidRDefault="00747077" w:rsidP="00747077">
            <w:pPr>
              <w:pStyle w:val="Bezodstpw"/>
              <w:jc w:val="center"/>
              <w:rPr>
                <w:sz w:val="18"/>
                <w:szCs w:val="18"/>
              </w:rPr>
            </w:pPr>
            <w:r w:rsidRPr="00747077">
              <w:rPr>
                <w:sz w:val="18"/>
                <w:szCs w:val="18"/>
              </w:rPr>
              <w:t>80 – 100</w:t>
            </w:r>
          </w:p>
        </w:tc>
        <w:tc>
          <w:tcPr>
            <w:tcW w:w="1527" w:type="dxa"/>
            <w:vAlign w:val="center"/>
          </w:tcPr>
          <w:p w:rsidR="00747077" w:rsidRPr="00747077" w:rsidRDefault="00747077" w:rsidP="00747077">
            <w:pPr>
              <w:pStyle w:val="Bezodstpw"/>
              <w:jc w:val="center"/>
              <w:rPr>
                <w:sz w:val="18"/>
                <w:szCs w:val="18"/>
              </w:rPr>
            </w:pPr>
            <w:r w:rsidRPr="00747077">
              <w:rPr>
                <w:sz w:val="18"/>
                <w:szCs w:val="18"/>
              </w:rPr>
              <w:t>80 – 100</w:t>
            </w:r>
          </w:p>
        </w:tc>
        <w:tc>
          <w:tcPr>
            <w:tcW w:w="1528" w:type="dxa"/>
            <w:vAlign w:val="center"/>
          </w:tcPr>
          <w:p w:rsidR="00747077" w:rsidRPr="00747077" w:rsidRDefault="00747077" w:rsidP="00747077">
            <w:pPr>
              <w:pStyle w:val="Bezodstpw"/>
              <w:jc w:val="center"/>
              <w:rPr>
                <w:sz w:val="18"/>
                <w:szCs w:val="18"/>
              </w:rPr>
            </w:pPr>
            <w:r w:rsidRPr="00747077">
              <w:rPr>
                <w:sz w:val="18"/>
                <w:szCs w:val="18"/>
              </w:rPr>
              <w:t>-</w:t>
            </w:r>
          </w:p>
        </w:tc>
      </w:tr>
    </w:tbl>
    <w:p w:rsidR="00412175" w:rsidRPr="002B11D8" w:rsidRDefault="00412175" w:rsidP="002B11D8">
      <w:pPr>
        <w:pStyle w:val="Bezodstpw"/>
        <w:rPr>
          <w:sz w:val="18"/>
          <w:szCs w:val="18"/>
        </w:rPr>
      </w:pPr>
      <w:r w:rsidRPr="002B11D8">
        <w:rPr>
          <w:sz w:val="18"/>
          <w:szCs w:val="18"/>
        </w:rPr>
        <w:t xml:space="preserve">*) Badanie wskaźnika piaskowego SE4 należy wykonać na mieszance po pięciokrotnym zagęszczeniu metodą </w:t>
      </w:r>
      <w:proofErr w:type="spellStart"/>
      <w:r w:rsidRPr="002B11D8">
        <w:rPr>
          <w:sz w:val="18"/>
          <w:szCs w:val="18"/>
        </w:rPr>
        <w:t>Proctora</w:t>
      </w:r>
      <w:proofErr w:type="spellEnd"/>
      <w:r w:rsidRPr="002B11D8">
        <w:rPr>
          <w:sz w:val="18"/>
          <w:szCs w:val="18"/>
        </w:rPr>
        <w:t xml:space="preserve"> wg PN-EN 13286-2. </w:t>
      </w:r>
    </w:p>
    <w:p w:rsidR="00412175" w:rsidRDefault="00412175" w:rsidP="002B11D8">
      <w:pPr>
        <w:pStyle w:val="Nagwek2"/>
      </w:pPr>
      <w:bookmarkStart w:id="32" w:name="_Toc20152257"/>
      <w:r>
        <w:t>Woda</w:t>
      </w:r>
      <w:bookmarkEnd w:id="32"/>
      <w:r>
        <w:t xml:space="preserve"> </w:t>
      </w:r>
    </w:p>
    <w:p w:rsidR="00412175" w:rsidRDefault="00412175" w:rsidP="002B11D8">
      <w:r>
        <w:t xml:space="preserve">Do zwilżania kruszywa stosuje się wodę spełniającą wymagania PN-EN 1008. </w:t>
      </w:r>
    </w:p>
    <w:p w:rsidR="00412175" w:rsidRDefault="00412175" w:rsidP="002B11D8">
      <w:pPr>
        <w:pStyle w:val="Nagwek2"/>
      </w:pPr>
      <w:bookmarkStart w:id="33" w:name="_Toc20152258"/>
      <w:r>
        <w:t>Kontrola jakości materiałów w okresie dostaw</w:t>
      </w:r>
      <w:bookmarkEnd w:id="33"/>
      <w:r>
        <w:t xml:space="preserve"> </w:t>
      </w:r>
    </w:p>
    <w:p w:rsidR="00412175" w:rsidRDefault="00412175" w:rsidP="002B11D8">
      <w:r>
        <w:t xml:space="preserve">Kontrola jakości materiałów polega na przeprowadzeniu badań cech fizycznych materiałów na reprezentatywnych próbkach dla partii kruszywa i porównaniu wyników z wymaganiami określonymi w p.2.3. </w:t>
      </w:r>
    </w:p>
    <w:p w:rsidR="00412175" w:rsidRDefault="00412175" w:rsidP="002B11D8">
      <w:pPr>
        <w:pStyle w:val="Nagwek2"/>
      </w:pPr>
      <w:bookmarkStart w:id="34" w:name="_Toc20152259"/>
      <w:r>
        <w:t>Dodatkowe wymagania</w:t>
      </w:r>
      <w:bookmarkEnd w:id="34"/>
      <w:r>
        <w:t xml:space="preserve"> </w:t>
      </w:r>
    </w:p>
    <w:p w:rsidR="00412175" w:rsidRDefault="00412175">
      <w:pPr>
        <w:pStyle w:val="Default"/>
        <w:rPr>
          <w:color w:val="auto"/>
          <w:sz w:val="20"/>
          <w:szCs w:val="20"/>
        </w:rPr>
      </w:pPr>
    </w:p>
    <w:p w:rsidR="00412175" w:rsidRDefault="00412175" w:rsidP="002B11D8">
      <w:r>
        <w:t xml:space="preserve">Podbudowa wykonywana bezpośrednio na podłożu gruntowym powinna spełniać warunek szczelności warstwy (nieprzenikania cząstek): </w:t>
      </w:r>
      <w:r>
        <w:rPr>
          <w:rFonts w:ascii="Cambria Math" w:hAnsi="Cambria Math" w:cs="Cambria Math"/>
        </w:rPr>
        <w:t>𝐷</w:t>
      </w:r>
      <w:r>
        <w:rPr>
          <w:rFonts w:ascii="Cambria Math" w:hAnsi="Cambria Math" w:cs="Cambria Math"/>
          <w:sz w:val="14"/>
          <w:szCs w:val="14"/>
        </w:rPr>
        <w:t>15</w:t>
      </w:r>
      <w:r>
        <w:rPr>
          <w:rFonts w:ascii="Cambria Math" w:hAnsi="Cambria Math" w:cs="Cambria Math"/>
        </w:rPr>
        <w:t>𝑑</w:t>
      </w:r>
      <w:r>
        <w:rPr>
          <w:rFonts w:ascii="Cambria Math" w:hAnsi="Cambria Math" w:cs="Cambria Math"/>
          <w:sz w:val="14"/>
          <w:szCs w:val="14"/>
        </w:rPr>
        <w:t>85</w:t>
      </w:r>
      <w:r>
        <w:rPr>
          <w:rFonts w:ascii="Cambria Math" w:hAnsi="Cambria Math" w:cs="Cambria Math"/>
        </w:rPr>
        <w:t>≤5</w:t>
      </w:r>
      <w:r>
        <w:t xml:space="preserve"> </w:t>
      </w:r>
    </w:p>
    <w:p w:rsidR="00412175" w:rsidRDefault="00412175" w:rsidP="002B11D8">
      <w:r>
        <w:lastRenderedPageBreak/>
        <w:t xml:space="preserve">w którym: </w:t>
      </w:r>
    </w:p>
    <w:p w:rsidR="00412175" w:rsidRDefault="00412175" w:rsidP="002B11D8">
      <w:r>
        <w:t>D</w:t>
      </w:r>
      <w:r w:rsidRPr="002B11D8">
        <w:rPr>
          <w:vertAlign w:val="subscript"/>
        </w:rPr>
        <w:t>15</w:t>
      </w:r>
      <w:r>
        <w:t xml:space="preserve"> – wymiar sita, przez które przechodzi 15% ziaren warstwy podbudowy, </w:t>
      </w:r>
    </w:p>
    <w:p w:rsidR="00412175" w:rsidRDefault="00412175" w:rsidP="002B11D8">
      <w:r>
        <w:t>D</w:t>
      </w:r>
      <w:r w:rsidRPr="002B11D8">
        <w:rPr>
          <w:vertAlign w:val="subscript"/>
        </w:rPr>
        <w:t>85</w:t>
      </w:r>
      <w:r>
        <w:t xml:space="preserve"> – wymiar sita, przez które przechodzi 85% ziaren gruntu podłoża. </w:t>
      </w:r>
    </w:p>
    <w:p w:rsidR="00412175" w:rsidRDefault="00412175" w:rsidP="002B11D8">
      <w:r>
        <w:t xml:space="preserve">Warunek ten zostaje automatycznie spełniony w przypadku zastosowania stabilizacji podłoża spoiwami hydraulicznymi lub przy zastosowaniu warstwy </w:t>
      </w:r>
      <w:proofErr w:type="spellStart"/>
      <w:r>
        <w:t>geowłókniny</w:t>
      </w:r>
      <w:proofErr w:type="spellEnd"/>
      <w:r>
        <w:t xml:space="preserve"> separującej. </w:t>
      </w:r>
    </w:p>
    <w:p w:rsidR="00412175" w:rsidRDefault="00412175" w:rsidP="002B11D8">
      <w:pPr>
        <w:pStyle w:val="Nagwek1"/>
      </w:pPr>
      <w:bookmarkStart w:id="35" w:name="_Toc20152260"/>
      <w:r>
        <w:t>SPRZĘT</w:t>
      </w:r>
      <w:bookmarkEnd w:id="35"/>
      <w:r>
        <w:t xml:space="preserve"> </w:t>
      </w:r>
    </w:p>
    <w:p w:rsidR="00412175" w:rsidRDefault="00412175" w:rsidP="002B11D8">
      <w:pPr>
        <w:pStyle w:val="Nagwek2"/>
      </w:pPr>
      <w:bookmarkStart w:id="36" w:name="_Toc20152261"/>
      <w:r>
        <w:t>Ogólne wymagania dotyczące sprzętu</w:t>
      </w:r>
      <w:bookmarkEnd w:id="36"/>
      <w:r>
        <w:t xml:space="preserve"> </w:t>
      </w:r>
    </w:p>
    <w:p w:rsidR="00412175" w:rsidRDefault="00412175" w:rsidP="002B11D8">
      <w:r>
        <w:t xml:space="preserve">Ogólne wymagania dotyczące sprzętu podano w </w:t>
      </w:r>
      <w:proofErr w:type="spellStart"/>
      <w:r>
        <w:t>SSTWiORB</w:t>
      </w:r>
      <w:proofErr w:type="spellEnd"/>
      <w:r>
        <w:t xml:space="preserve"> D-M 00.00.00, Wymagania ogólne" punkt 3. </w:t>
      </w:r>
    </w:p>
    <w:p w:rsidR="00412175" w:rsidRDefault="00412175" w:rsidP="002B11D8">
      <w:pPr>
        <w:pStyle w:val="Nagwek2"/>
      </w:pPr>
      <w:bookmarkStart w:id="37" w:name="_Toc20152262"/>
      <w:r>
        <w:t>Sprzęt do robót</w:t>
      </w:r>
      <w:bookmarkEnd w:id="37"/>
      <w:r>
        <w:t xml:space="preserve">  </w:t>
      </w:r>
    </w:p>
    <w:p w:rsidR="00412175" w:rsidRDefault="00412175" w:rsidP="002B11D8">
      <w:r>
        <w:t xml:space="preserve">Sprzęt do wykonania podbudów powinien być dobrany przez Wykonawcę tak, aby zabezpieczył jakość zgodnie z Dokumentacją Projektową w ilości i rodzaju gwarantującym wykonanie robót zgodnie z harmonogramem i terminem zakończenia inwestycji. </w:t>
      </w:r>
    </w:p>
    <w:p w:rsidR="00412175" w:rsidRDefault="00412175" w:rsidP="002B11D8">
      <w:r>
        <w:t xml:space="preserve">Mieszanka kruszywa dla warstwy z mieszanki niezwiązanej winna być rozkładana za pomocą urządzeń uniemożliwiających segregację. Na ciągu głównym należy podbudowę zasadniczą z mieszanki niezwiązanej rozkładać układarkami.  </w:t>
      </w:r>
    </w:p>
    <w:p w:rsidR="00412175" w:rsidRDefault="00412175" w:rsidP="002B11D8">
      <w:r>
        <w:t xml:space="preserve">Wykonawca przystępujący do wykonania warstwy z mieszanek kruszyw niezwiązanych powinien wykazać się możliwością korzystania z następującego sprzętu: </w:t>
      </w:r>
    </w:p>
    <w:p w:rsidR="002B11D8" w:rsidRDefault="00412175" w:rsidP="00A24E4D">
      <w:pPr>
        <w:pStyle w:val="Akapitzlist"/>
        <w:numPr>
          <w:ilvl w:val="0"/>
          <w:numId w:val="4"/>
        </w:numPr>
      </w:pPr>
      <w:r>
        <w:t xml:space="preserve">mieszarek stacjonarnych (zlokalizowanych w pobliżu palcu budowy) do wytwarzania mieszanki kruszyw, wyposażone w urządzenia dozujące wodę. Mieszarki powinny zapewnić wytworzenie jednorodnej mieszanki o wilgotności optymalnej. Wymaganie to jest zbędne w przypadku, gdy producent kruszywa gwarantuje dostawy jednorodnej mieszanki o wymaganym uziarnieniu i odpowiedniej wilgotności. </w:t>
      </w:r>
    </w:p>
    <w:p w:rsidR="002B11D8" w:rsidRPr="002B11D8" w:rsidRDefault="00412175" w:rsidP="00A24E4D">
      <w:pPr>
        <w:pStyle w:val="Akapitzlist"/>
        <w:numPr>
          <w:ilvl w:val="0"/>
          <w:numId w:val="4"/>
        </w:numPr>
      </w:pPr>
      <w:r w:rsidRPr="002B11D8">
        <w:t xml:space="preserve">układarek na ciągu głównym (obowiązkowo podbudowa zasadnicza) </w:t>
      </w:r>
    </w:p>
    <w:p w:rsidR="002B11D8" w:rsidRPr="002B11D8" w:rsidRDefault="00412175" w:rsidP="00A24E4D">
      <w:pPr>
        <w:pStyle w:val="Akapitzlist"/>
        <w:numPr>
          <w:ilvl w:val="0"/>
          <w:numId w:val="4"/>
        </w:numPr>
      </w:pPr>
      <w:r w:rsidRPr="002B11D8">
        <w:t xml:space="preserve">równiarek lub układarek na pozostałych drogach (podbudowa pomocnicza i zasadnicza) i pozostałych warstwach (podbudowa pomocnicza) dla ciągów głównych. Za zgodą Inżyniera/Inspektora Nadzoru/Zamawiającego do rozkładania mieszanki na drogach o ruchu mniejszym od KR3 można dopuścić spycharki, </w:t>
      </w:r>
    </w:p>
    <w:p w:rsidR="002B11D8" w:rsidRPr="002B11D8" w:rsidRDefault="00412175" w:rsidP="00A24E4D">
      <w:pPr>
        <w:pStyle w:val="Akapitzlist"/>
        <w:numPr>
          <w:ilvl w:val="0"/>
          <w:numId w:val="4"/>
        </w:numPr>
      </w:pPr>
      <w:proofErr w:type="spellStart"/>
      <w:r w:rsidRPr="002B11D8">
        <w:t>walcy</w:t>
      </w:r>
      <w:proofErr w:type="spellEnd"/>
      <w:r w:rsidRPr="002B11D8">
        <w:t xml:space="preserve"> ogumionych i stalowych wibracyjnych lub statycznych do zagęszczania, </w:t>
      </w:r>
    </w:p>
    <w:p w:rsidR="002B11D8" w:rsidRPr="002B11D8" w:rsidRDefault="00412175" w:rsidP="00A24E4D">
      <w:pPr>
        <w:pStyle w:val="Akapitzlist"/>
        <w:numPr>
          <w:ilvl w:val="0"/>
          <w:numId w:val="4"/>
        </w:numPr>
      </w:pPr>
      <w:r w:rsidRPr="002B11D8">
        <w:t xml:space="preserve">płyt wibracyjnych lub ubijaków mechanicznych do zagęszczania w miejscach trudnodostępnych, </w:t>
      </w:r>
    </w:p>
    <w:p w:rsidR="00412175" w:rsidRPr="002B11D8" w:rsidRDefault="00412175" w:rsidP="00A24E4D">
      <w:pPr>
        <w:pStyle w:val="Akapitzlist"/>
        <w:numPr>
          <w:ilvl w:val="0"/>
          <w:numId w:val="4"/>
        </w:numPr>
      </w:pPr>
      <w:r w:rsidRPr="002B11D8">
        <w:t xml:space="preserve">innego sprzętu zaakceptowanego przez Inżyniera/ Inspektora Nadzoru/ Zamawiającego. </w:t>
      </w:r>
    </w:p>
    <w:p w:rsidR="00412175" w:rsidRDefault="00412175" w:rsidP="002B11D8">
      <w:pPr>
        <w:pStyle w:val="Nagwek1"/>
      </w:pPr>
      <w:bookmarkStart w:id="38" w:name="_Toc20152263"/>
      <w:r>
        <w:t>TRANSPORT</w:t>
      </w:r>
      <w:bookmarkEnd w:id="38"/>
      <w:r>
        <w:t xml:space="preserve"> </w:t>
      </w:r>
    </w:p>
    <w:p w:rsidR="00412175" w:rsidRDefault="00412175" w:rsidP="002B11D8">
      <w:pPr>
        <w:pStyle w:val="Nagwek2"/>
      </w:pPr>
      <w:bookmarkStart w:id="39" w:name="_Toc20152264"/>
      <w:r>
        <w:t>Ogólne wymagania dotyczące transportu</w:t>
      </w:r>
      <w:bookmarkEnd w:id="39"/>
      <w:r>
        <w:t xml:space="preserve"> </w:t>
      </w:r>
    </w:p>
    <w:p w:rsidR="00412175" w:rsidRDefault="00412175" w:rsidP="002B11D8">
      <w:r>
        <w:t xml:space="preserve">Ogólne wymagania dotyczące transportu podano w </w:t>
      </w:r>
      <w:proofErr w:type="spellStart"/>
      <w:r>
        <w:t>SSTWiORB</w:t>
      </w:r>
      <w:proofErr w:type="spellEnd"/>
      <w:r>
        <w:t xml:space="preserve"> D-M 00.00.00, Wymagania ogólne" punkt 4. </w:t>
      </w:r>
    </w:p>
    <w:p w:rsidR="00412175" w:rsidRDefault="00412175" w:rsidP="002B11D8">
      <w:pPr>
        <w:pStyle w:val="Nagwek2"/>
      </w:pPr>
      <w:bookmarkStart w:id="40" w:name="_Toc20152265"/>
      <w:r>
        <w:lastRenderedPageBreak/>
        <w:t>Transport kruszyw</w:t>
      </w:r>
      <w:bookmarkEnd w:id="40"/>
      <w:r>
        <w:t xml:space="preserve"> </w:t>
      </w:r>
    </w:p>
    <w:p w:rsidR="00412175" w:rsidRDefault="00412175" w:rsidP="002B11D8">
      <w:r>
        <w:t xml:space="preserve">Wybór środków transportowych oraz metod transportu powinien być dostosowany do materiału, jego objętości, technologii odspajania i załadunku oraz do odległości transportu. Wydajność środków transportowych powinna być ponadto dostosowana do wydajności sprzętu stosowanego do wbudowania gruntu materiału. </w:t>
      </w:r>
    </w:p>
    <w:p w:rsidR="00412175" w:rsidRDefault="00412175" w:rsidP="002B11D8">
      <w:r>
        <w:t xml:space="preserve">Wykonawca powinien zapewnić minimalizację odległości transportowych przy zachowaniu wymagań projektowych. Organizację transportu należy przeprowadzić  z uwzględnieniem zmienności w dostępności dróg i powierzchni do prowadzenia transportu (przemieszczania materiałów do wykonania nasypu). </w:t>
      </w:r>
    </w:p>
    <w:p w:rsidR="00412175" w:rsidRDefault="00412175" w:rsidP="002B11D8">
      <w:r>
        <w:t xml:space="preserve">W organizacji transportu Wykonawca uwzględni: typowe warunki klimatyczne i pogodowe, wymagania wynikające z harmonogramu prac, ograniczenia dotyczące ładunku przez czynniki zewnętrzne (instalacje, konstrukcje, dopuszczalne obciążenia), wymagania ochrony środowiska oraz rodzaj maszyn stosowanych do załadunku, w przypadku samochodów.  </w:t>
      </w:r>
    </w:p>
    <w:p w:rsidR="00412175" w:rsidRDefault="00412175" w:rsidP="002B11D8">
      <w:r>
        <w:t xml:space="preserve">Należy przestrzegać ograniczeń dotyczących ruchu budowlanego, podanych w punkcie 5.7. </w:t>
      </w:r>
      <w:proofErr w:type="spellStart"/>
      <w:r>
        <w:t>SSTWiORB</w:t>
      </w:r>
      <w:proofErr w:type="spellEnd"/>
      <w:r>
        <w:t xml:space="preserve"> D-02.01.01. „Roboty ziemne. Wykonanie wykopów” i w punkcie 5.16 </w:t>
      </w:r>
      <w:proofErr w:type="spellStart"/>
      <w:r>
        <w:t>SSTWiORB</w:t>
      </w:r>
      <w:proofErr w:type="spellEnd"/>
      <w:r>
        <w:t xml:space="preserve"> D-02.03.01. „Roboty ziemne. Wykonywanie nasypów”. </w:t>
      </w:r>
    </w:p>
    <w:p w:rsidR="00412175" w:rsidRDefault="00412175" w:rsidP="002B11D8">
      <w:r>
        <w:t xml:space="preserve">Zwiększenie odległości transportu ponad odległości zatwierdzone nie może być podstawą roszczeń Wykonawcy, dotyczących dodatkowej zapłaty za transport. </w:t>
      </w:r>
    </w:p>
    <w:p w:rsidR="00412175" w:rsidRDefault="00412175" w:rsidP="002B11D8">
      <w:r>
        <w:t xml:space="preserve">Transport i wyładunek mieszanki niezwiązanej powinien zapewnić niezmienność składu mieszanki oraz nie powinien powodować segregacji składników oraz zanieczyszczenia mieszanki. Transport kruszywa może odbywać się samochodami samowyładowczymi w sposób zabezpieczający je przed segregacją ,zanieczyszczeniem, zmieszaniem z innymi materiałami, nadmiernym wysuszeniem lub zawilgoceniem. </w:t>
      </w:r>
    </w:p>
    <w:p w:rsidR="00412175" w:rsidRDefault="00412175" w:rsidP="002B11D8">
      <w:r>
        <w:t xml:space="preserve">Materiały sypkie należy przewozić w sposób eliminujący możliwość wysypywania, pylenia oraz innego zanieczyszczenia środowiska. </w:t>
      </w:r>
    </w:p>
    <w:p w:rsidR="002B11D8" w:rsidRDefault="00412175" w:rsidP="002B11D8">
      <w:r>
        <w:t>Transport pozostałych wyrobów powinien odbywać się zgodnie z wymaganiami norm przedmiotowych.</w:t>
      </w:r>
    </w:p>
    <w:p w:rsidR="002B11D8" w:rsidRDefault="00412175" w:rsidP="002B11D8">
      <w:pPr>
        <w:pStyle w:val="Nagwek1"/>
      </w:pPr>
      <w:bookmarkStart w:id="41" w:name="_Toc20152266"/>
      <w:r>
        <w:t>WYKONANIE ROBÓT</w:t>
      </w:r>
      <w:bookmarkEnd w:id="41"/>
    </w:p>
    <w:p w:rsidR="002B11D8" w:rsidRDefault="00412175" w:rsidP="002B11D8">
      <w:pPr>
        <w:pStyle w:val="Nagwek2"/>
      </w:pPr>
      <w:bookmarkStart w:id="42" w:name="_Toc20152267"/>
      <w:r w:rsidRPr="002B11D8">
        <w:t>Ogólne zasady dotyczące wykonania robót</w:t>
      </w:r>
      <w:bookmarkEnd w:id="42"/>
      <w:r w:rsidRPr="002B11D8">
        <w:t xml:space="preserve"> </w:t>
      </w:r>
    </w:p>
    <w:p w:rsidR="00412175" w:rsidRDefault="00412175" w:rsidP="002B11D8">
      <w:r>
        <w:t xml:space="preserve">Ogólne zasady prowadzenia robót podano w </w:t>
      </w:r>
      <w:proofErr w:type="spellStart"/>
      <w:r>
        <w:t>SSTWiORB</w:t>
      </w:r>
      <w:proofErr w:type="spellEnd"/>
      <w:r>
        <w:t xml:space="preserve"> D-M 00.00.00 "Wymagania ogólne” punkt 5. </w:t>
      </w:r>
    </w:p>
    <w:p w:rsidR="00412175" w:rsidRDefault="00412175" w:rsidP="002B11D8">
      <w:pPr>
        <w:pStyle w:val="Nagwek2"/>
      </w:pPr>
      <w:bookmarkStart w:id="43" w:name="_Toc20152268"/>
      <w:r>
        <w:t>Zasady wykonywania robót</w:t>
      </w:r>
      <w:bookmarkEnd w:id="43"/>
      <w:r>
        <w:t xml:space="preserve"> </w:t>
      </w:r>
    </w:p>
    <w:p w:rsidR="00412175" w:rsidRDefault="00412175" w:rsidP="002B11D8">
      <w:r>
        <w:t xml:space="preserve">Wykonawca przedstawi Inżynierowi/Zamawiającemu do akceptacji Projekt Technologii i Organizacji Robót oraz Program Zapewnienia Jakości uwzględniający wszystkie warunki, w jakich będą wykonywane roboty. </w:t>
      </w:r>
    </w:p>
    <w:p w:rsidR="00412175" w:rsidRDefault="00412175" w:rsidP="002B11D8">
      <w:r>
        <w:t xml:space="preserve">Sposób wykonania robót powinien być zgodny z dokumentacją projektową i </w:t>
      </w:r>
      <w:proofErr w:type="spellStart"/>
      <w:r>
        <w:t>STWiORB</w:t>
      </w:r>
      <w:proofErr w:type="spellEnd"/>
      <w:r>
        <w:t xml:space="preserve">. W przypadku braku wystarczających danych można korzystać z ustaleń podanych w niniejszych </w:t>
      </w:r>
      <w:proofErr w:type="spellStart"/>
      <w:r>
        <w:t>SSTWiORB</w:t>
      </w:r>
      <w:proofErr w:type="spellEnd"/>
      <w:r>
        <w:t xml:space="preserve">. </w:t>
      </w:r>
    </w:p>
    <w:p w:rsidR="00412175" w:rsidRDefault="00412175" w:rsidP="002B11D8">
      <w:r>
        <w:t xml:space="preserve">Podstawowe czynności przy wykonaniu robót obejmują: </w:t>
      </w:r>
    </w:p>
    <w:p w:rsidR="00412175" w:rsidRDefault="002B11D8" w:rsidP="00A24E4D">
      <w:pPr>
        <w:pStyle w:val="Akapitzlist"/>
        <w:numPr>
          <w:ilvl w:val="0"/>
          <w:numId w:val="5"/>
        </w:numPr>
      </w:pPr>
      <w:r>
        <w:lastRenderedPageBreak/>
        <w:t>r</w:t>
      </w:r>
      <w:r w:rsidR="00412175">
        <w:t xml:space="preserve">oboty przygotowawcze,  </w:t>
      </w:r>
    </w:p>
    <w:p w:rsidR="00412175" w:rsidRDefault="00412175" w:rsidP="00A24E4D">
      <w:pPr>
        <w:pStyle w:val="Akapitzlist"/>
        <w:numPr>
          <w:ilvl w:val="0"/>
          <w:numId w:val="5"/>
        </w:numPr>
      </w:pPr>
      <w:r>
        <w:t xml:space="preserve">przygotowanie podłoża, </w:t>
      </w:r>
    </w:p>
    <w:p w:rsidR="00412175" w:rsidRDefault="00412175" w:rsidP="00A24E4D">
      <w:pPr>
        <w:pStyle w:val="Akapitzlist"/>
        <w:numPr>
          <w:ilvl w:val="0"/>
          <w:numId w:val="5"/>
        </w:numPr>
      </w:pPr>
      <w:r>
        <w:t xml:space="preserve">wytwarzanie mieszanki kruszywa, </w:t>
      </w:r>
    </w:p>
    <w:p w:rsidR="00412175" w:rsidRDefault="00412175" w:rsidP="00A24E4D">
      <w:pPr>
        <w:pStyle w:val="Akapitzlist"/>
        <w:numPr>
          <w:ilvl w:val="0"/>
          <w:numId w:val="5"/>
        </w:numPr>
      </w:pPr>
      <w:r>
        <w:t xml:space="preserve">odcinek próbny, </w:t>
      </w:r>
    </w:p>
    <w:p w:rsidR="00412175" w:rsidRDefault="00412175" w:rsidP="00A24E4D">
      <w:pPr>
        <w:pStyle w:val="Akapitzlist"/>
        <w:numPr>
          <w:ilvl w:val="0"/>
          <w:numId w:val="5"/>
        </w:numPr>
      </w:pPr>
      <w:r>
        <w:t xml:space="preserve">wbudowanie mieszanki, </w:t>
      </w:r>
    </w:p>
    <w:p w:rsidR="00412175" w:rsidRDefault="00412175" w:rsidP="00A24E4D">
      <w:pPr>
        <w:pStyle w:val="Akapitzlist"/>
        <w:numPr>
          <w:ilvl w:val="0"/>
          <w:numId w:val="5"/>
        </w:numPr>
      </w:pPr>
      <w:r>
        <w:t xml:space="preserve">zagęszczanie mieszanki, </w:t>
      </w:r>
    </w:p>
    <w:p w:rsidR="00412175" w:rsidRDefault="00412175" w:rsidP="00A24E4D">
      <w:pPr>
        <w:pStyle w:val="Akapitzlist"/>
        <w:numPr>
          <w:ilvl w:val="0"/>
          <w:numId w:val="5"/>
        </w:numPr>
      </w:pPr>
      <w:r>
        <w:t xml:space="preserve">utrzymanie wykonanej warstwy, </w:t>
      </w:r>
    </w:p>
    <w:p w:rsidR="00412175" w:rsidRDefault="00412175" w:rsidP="00A24E4D">
      <w:pPr>
        <w:pStyle w:val="Akapitzlist"/>
        <w:numPr>
          <w:ilvl w:val="0"/>
          <w:numId w:val="5"/>
        </w:numPr>
      </w:pPr>
      <w:r>
        <w:t xml:space="preserve">roboty wykończeniowe. </w:t>
      </w:r>
    </w:p>
    <w:p w:rsidR="00412175" w:rsidRDefault="00412175" w:rsidP="002B11D8">
      <w:pPr>
        <w:pStyle w:val="Nagwek2"/>
      </w:pPr>
      <w:bookmarkStart w:id="44" w:name="_Toc20152269"/>
      <w:r>
        <w:t>Roboty przygotowawcze</w:t>
      </w:r>
      <w:bookmarkEnd w:id="44"/>
      <w:r>
        <w:t xml:space="preserve">  </w:t>
      </w:r>
    </w:p>
    <w:p w:rsidR="00412175" w:rsidRDefault="00412175" w:rsidP="002B11D8">
      <w:r>
        <w:t xml:space="preserve">Przed przystąpieniem do robót należy, na podstawie dokumentacji projektowej, </w:t>
      </w:r>
      <w:proofErr w:type="spellStart"/>
      <w:r>
        <w:t>STWiORB</w:t>
      </w:r>
      <w:proofErr w:type="spellEnd"/>
      <w:r>
        <w:t xml:space="preserve"> lub wskazań Inżyniera/ Inspektora Nadzoru /Zamawiającego: </w:t>
      </w:r>
    </w:p>
    <w:p w:rsidR="00412175" w:rsidRDefault="00412175" w:rsidP="00A24E4D">
      <w:pPr>
        <w:pStyle w:val="Default"/>
        <w:numPr>
          <w:ilvl w:val="0"/>
          <w:numId w:val="6"/>
        </w:numPr>
        <w:spacing w:after="52"/>
        <w:rPr>
          <w:color w:val="auto"/>
          <w:sz w:val="20"/>
          <w:szCs w:val="20"/>
        </w:rPr>
      </w:pPr>
      <w:r>
        <w:rPr>
          <w:color w:val="auto"/>
          <w:sz w:val="20"/>
          <w:szCs w:val="20"/>
        </w:rPr>
        <w:t xml:space="preserve">ustalić lokalizację robót, </w:t>
      </w:r>
    </w:p>
    <w:p w:rsidR="00412175" w:rsidRDefault="00412175" w:rsidP="00A24E4D">
      <w:pPr>
        <w:pStyle w:val="Default"/>
        <w:numPr>
          <w:ilvl w:val="0"/>
          <w:numId w:val="6"/>
        </w:numPr>
        <w:spacing w:after="52"/>
        <w:rPr>
          <w:color w:val="auto"/>
          <w:sz w:val="20"/>
          <w:szCs w:val="20"/>
        </w:rPr>
      </w:pPr>
      <w:r>
        <w:rPr>
          <w:color w:val="auto"/>
          <w:sz w:val="20"/>
          <w:szCs w:val="20"/>
        </w:rPr>
        <w:t xml:space="preserve">przeprowadzić obliczenia i pomiary niezbędne do szczegółowego wytyczenia robót oraz ustalenia danych wysokościowych, </w:t>
      </w:r>
    </w:p>
    <w:p w:rsidR="00412175" w:rsidRDefault="00412175" w:rsidP="00A24E4D">
      <w:pPr>
        <w:pStyle w:val="Default"/>
        <w:numPr>
          <w:ilvl w:val="0"/>
          <w:numId w:val="6"/>
        </w:numPr>
        <w:spacing w:after="52"/>
        <w:rPr>
          <w:color w:val="auto"/>
          <w:sz w:val="20"/>
          <w:szCs w:val="20"/>
        </w:rPr>
      </w:pPr>
      <w:r>
        <w:rPr>
          <w:color w:val="auto"/>
          <w:sz w:val="20"/>
          <w:szCs w:val="20"/>
        </w:rPr>
        <w:t xml:space="preserve">usunąć przeszkody utrudniające wykonanie robót, </w:t>
      </w:r>
    </w:p>
    <w:p w:rsidR="00412175" w:rsidRDefault="00412175" w:rsidP="00A24E4D">
      <w:pPr>
        <w:pStyle w:val="Default"/>
        <w:numPr>
          <w:ilvl w:val="0"/>
          <w:numId w:val="6"/>
        </w:numPr>
        <w:spacing w:after="52"/>
        <w:rPr>
          <w:color w:val="auto"/>
          <w:sz w:val="20"/>
          <w:szCs w:val="20"/>
        </w:rPr>
      </w:pPr>
      <w:r>
        <w:rPr>
          <w:color w:val="auto"/>
          <w:sz w:val="20"/>
          <w:szCs w:val="20"/>
        </w:rPr>
        <w:t xml:space="preserve">wprowadzić oznakowanie drogi na okres robót, </w:t>
      </w:r>
    </w:p>
    <w:p w:rsidR="00412175" w:rsidRDefault="00412175" w:rsidP="00A24E4D">
      <w:pPr>
        <w:pStyle w:val="Default"/>
        <w:numPr>
          <w:ilvl w:val="0"/>
          <w:numId w:val="6"/>
        </w:numPr>
        <w:rPr>
          <w:color w:val="auto"/>
          <w:sz w:val="20"/>
          <w:szCs w:val="20"/>
        </w:rPr>
      </w:pPr>
      <w:r>
        <w:rPr>
          <w:color w:val="auto"/>
          <w:sz w:val="20"/>
          <w:szCs w:val="20"/>
        </w:rPr>
        <w:t xml:space="preserve">zgromadzić materiały i sprzęt potrzebne do rozpoczęcia robót. </w:t>
      </w:r>
    </w:p>
    <w:p w:rsidR="00412175" w:rsidRDefault="00412175" w:rsidP="002B11D8">
      <w:r>
        <w:t xml:space="preserve">Prace pomiarowe powinny być prowadzone w sposób umożliwiający wykonanie warstwy podbudowy zgodnie z Dokumentacją Projektową, z tolerancjami określonymi w niniejszej specyfikacji. Paliki lub szpilki do kontroli ukształtowania podbudowy powinny być wcześniej przygotowane, odpowiednio zamocowane i utrzymywane w czasie robót przez Wykonawcę. Powinny być one ustawione w osi drogi i w rzędach równoległych do osi drogi, lub w inny sposób zaakceptowany przez Inżyniera/ Inspektora Nadzoru /Zamawiającego. Rozmieszczenie palików lub szpilek powinno umożliwiać naciągnięcie sznurków lub linek do wytyczenia robót i nie powinno być rzadsze, niż co 10m. Jeżeli warstwa mieszanki kruszywa stabilizowanego mechanicznie będzie układana w prowadnicach, to po wytyczeniu podbudowy należy ustawić na podłożu prowadnice w taki sposób, aby wyznaczały one ściśle linie krawędzi układanej warstwy według Dokumentacji Projektowej. Wysokość prowadnic powinna odpowiadać grubości warstwy mieszanki kruszywa stabilizowanego mechanicznie, w stanie niezagęszczonym. Prowadnice powinny być ustawione stabilnie, w sposób wykluczający ich przesuwanie się pod wpływem oddziaływania maszyn użytych do wykonania warstwy. </w:t>
      </w:r>
    </w:p>
    <w:p w:rsidR="00412175" w:rsidRDefault="00412175" w:rsidP="002B11D8">
      <w:r>
        <w:t>Zamiennie można zastosować wytyczenie sytuacyjne i wysokościowe przez jednoznaczne zdefiniowanie w pamięci elektronicznej maszyn wyposażonych w system sterowania 3D wszystkich elementów geometrii warstwy podbudowy</w:t>
      </w:r>
      <w:r>
        <w:rPr>
          <w:rFonts w:ascii="Yu Gothic UI" w:hAnsi="Yu Gothic UI" w:cs="Yu Gothic UI"/>
          <w:sz w:val="18"/>
          <w:szCs w:val="18"/>
        </w:rPr>
        <w:t>.</w:t>
      </w:r>
      <w:r>
        <w:t xml:space="preserve"> </w:t>
      </w:r>
    </w:p>
    <w:p w:rsidR="00412175" w:rsidRDefault="00412175" w:rsidP="002B11D8">
      <w:pPr>
        <w:pStyle w:val="Nagwek2"/>
      </w:pPr>
      <w:bookmarkStart w:id="45" w:name="_Toc20152270"/>
      <w:r>
        <w:t>Przygotowanie podłoża</w:t>
      </w:r>
      <w:bookmarkEnd w:id="45"/>
      <w:r>
        <w:t xml:space="preserve"> </w:t>
      </w:r>
    </w:p>
    <w:p w:rsidR="00412175" w:rsidRDefault="00412175" w:rsidP="002B11D8">
      <w:pPr>
        <w:rPr>
          <w:sz w:val="20"/>
          <w:szCs w:val="20"/>
        </w:rPr>
      </w:pPr>
      <w:r>
        <w:t xml:space="preserve">Przed wykonaniem podbudowy podłoże należy oczyścić ze wszelkich zanieczyszczeń oraz sprawdzić jego cechy geometryczne i zagęszczenie. Wszelkie </w:t>
      </w:r>
      <w:r w:rsidRPr="002B11D8">
        <w:t>uszkodzenia lub powierzchnie wykazujące odchylenia od wymaganej równości, spadków poprzecznych lub rzędnych powinny być naprawione.</w:t>
      </w:r>
      <w:r>
        <w:rPr>
          <w:sz w:val="20"/>
          <w:szCs w:val="20"/>
        </w:rPr>
        <w:t xml:space="preserve"> </w:t>
      </w:r>
    </w:p>
    <w:p w:rsidR="00412175" w:rsidRDefault="00412175" w:rsidP="002B11D8">
      <w:r>
        <w:t xml:space="preserve">Podłoże pod podbudowę stanowi warstwa stabilizowana cementem lub warstwa </w:t>
      </w:r>
      <w:proofErr w:type="spellStart"/>
      <w:r>
        <w:t>mrozoochronna</w:t>
      </w:r>
      <w:proofErr w:type="spellEnd"/>
      <w:r>
        <w:t xml:space="preserve"> bądź też inna warstwa zgodnie z projektem. </w:t>
      </w:r>
    </w:p>
    <w:p w:rsidR="00412175" w:rsidRDefault="00412175" w:rsidP="002B11D8">
      <w:r>
        <w:t xml:space="preserve">Podbudowa powinna być wytyczona w sposób umożliwiający jej wykonanie zgodnie z Dokumentacją Projektową lub wg zaleceń Inżyniera/ Inspektora Nadzoru /Zamawiającego z tolerancjami określonymi w niniejszych </w:t>
      </w:r>
      <w:proofErr w:type="spellStart"/>
      <w:r>
        <w:t>SSTWiORB</w:t>
      </w:r>
      <w:proofErr w:type="spellEnd"/>
      <w:r>
        <w:t xml:space="preserve">. </w:t>
      </w:r>
    </w:p>
    <w:p w:rsidR="00412175" w:rsidRDefault="00412175" w:rsidP="002B11D8">
      <w:r>
        <w:lastRenderedPageBreak/>
        <w:t xml:space="preserve">Podbudowę z kruszywa łamanego stabilizowanego mechanicznie należy układać na odpowiednio przygotowanej warstwie, zgodnie z właściwymi </w:t>
      </w:r>
      <w:proofErr w:type="spellStart"/>
      <w:r>
        <w:t>SSTWiORB</w:t>
      </w:r>
      <w:proofErr w:type="spellEnd"/>
      <w:r>
        <w:t xml:space="preserve">. Jeżeli podłoże wykazuje jakiekolwiek wady, to powinny być one usunięte wg zasad zaakceptowanych przez Inżyniera/ Inspektora Nadzoru /Zamawiającego. </w:t>
      </w:r>
    </w:p>
    <w:p w:rsidR="00412175" w:rsidRDefault="00412175" w:rsidP="002B11D8">
      <w:r>
        <w:t xml:space="preserve">Dla pobocza nie jest wymagane wykonanie badań modułów odkształceń metodą VSS. </w:t>
      </w:r>
    </w:p>
    <w:p w:rsidR="00412175" w:rsidRDefault="00412175" w:rsidP="002B11D8">
      <w:pPr>
        <w:pStyle w:val="Nagwek2"/>
      </w:pPr>
      <w:bookmarkStart w:id="46" w:name="_Toc20152271"/>
      <w:r>
        <w:t>Wytwarzanie mieszanki kruszywa</w:t>
      </w:r>
      <w:bookmarkEnd w:id="46"/>
      <w:r>
        <w:t xml:space="preserve"> </w:t>
      </w:r>
    </w:p>
    <w:p w:rsidR="00412175" w:rsidRDefault="00412175" w:rsidP="002B11D8">
      <w:r>
        <w:t xml:space="preserve">Przed przystąpieniem do robót w terminie uzgodnionym z Inżynierem/ Zamawiającym, Wykonawca dostarczy Inżynierowi/ Zamawiającemu do akceptacji projekt składu mieszanki kruszywa niezwiązanego oraz wyniki badań laboratoryjnych poszczególnych składników i próbki materiałów pobrane w obecności Inżyniera/ Inspektora Nadzoru /Zamawiającego do wykonania badań kontrolnych. Projektowanie polega na doborze kruszywa do mieszanki oraz zawartości wody. Procedura projektowania powinna być oparta na próbkach laboratoryjnych i/lub polowych przeprowadzonych na tych samych składnikach, z tych samych źródeł i o takich samych właściwościach, jak te które będą stosowane do wykonania podbudowy. </w:t>
      </w:r>
    </w:p>
    <w:p w:rsidR="00412175" w:rsidRDefault="00412175" w:rsidP="002B11D8">
      <w:r>
        <w:t xml:space="preserve">Mieszankę kruszywa o ściśle określonym uziarnieniu i wilgotności optymalnej należy wytwarzać w mieszarkach stacjonarnych gwarantujących otrzymanie jednorodnej mieszanki. Ze względu na konieczność zapewnienia jednorodności materiału nie dopuszcza się wytwarzania mieszanki przez mieszanie poszczególnych frakcji na drodze. Mieszankę kruszywa o ściśle określonym uziarnieniu i wilgotności optymalnej należy wytwarzać w mieszarkach, gwarantujących otrzymanie jednorodnej mieszanki. </w:t>
      </w:r>
    </w:p>
    <w:p w:rsidR="00412175" w:rsidRDefault="00412175" w:rsidP="002B11D8">
      <w:r>
        <w:t>Mieszarki (wytwórnie mieszanek kruszywa) stacjonarne lub mobilne powinny zapewnić ciągłość produkcji zgodną z receptą laboratoryjną. Mieszanka po wyprodukowaniu powinna być od razu transportowana na miejsce wbudowania w sposób przeciwdziałający segregacji i nadmiernemu wysychaniu.</w:t>
      </w:r>
      <w:r>
        <w:rPr>
          <w:b/>
          <w:bCs/>
        </w:rPr>
        <w:t xml:space="preserve">  </w:t>
      </w:r>
    </w:p>
    <w:p w:rsidR="00412175" w:rsidRDefault="00412175" w:rsidP="002B11D8">
      <w:pPr>
        <w:pStyle w:val="Nagwek2"/>
      </w:pPr>
      <w:bookmarkStart w:id="47" w:name="_Toc20152272"/>
      <w:r>
        <w:t>Odcinek próbny</w:t>
      </w:r>
      <w:bookmarkEnd w:id="47"/>
      <w:r>
        <w:t xml:space="preserve"> </w:t>
      </w:r>
    </w:p>
    <w:p w:rsidR="00412175" w:rsidRDefault="00412175" w:rsidP="002B11D8">
      <w:r>
        <w:t xml:space="preserve">Co najmniej 3 dni przed planowanym rozpoczęciem robót, Wykonawca wykona odcinek próbny w celu: </w:t>
      </w:r>
    </w:p>
    <w:p w:rsidR="00412175" w:rsidRDefault="00412175" w:rsidP="00A24E4D">
      <w:pPr>
        <w:pStyle w:val="Akapitzlist"/>
        <w:numPr>
          <w:ilvl w:val="0"/>
          <w:numId w:val="7"/>
        </w:numPr>
      </w:pPr>
      <w:r>
        <w:t xml:space="preserve">stwierdzenia, czy sprzęt budowlany do mieszania, rozkładania i zagęszczania kruszywa jest właściwy, </w:t>
      </w:r>
    </w:p>
    <w:p w:rsidR="00412175" w:rsidRDefault="00412175" w:rsidP="00A24E4D">
      <w:pPr>
        <w:pStyle w:val="Akapitzlist"/>
        <w:numPr>
          <w:ilvl w:val="0"/>
          <w:numId w:val="7"/>
        </w:numPr>
      </w:pPr>
      <w:r>
        <w:t xml:space="preserve">określenia grubości warstwy materiału z w stanie luźnym, koniecznej do uzyskania wymaganej grubości warstwy po zagęszczeniu, </w:t>
      </w:r>
    </w:p>
    <w:p w:rsidR="00412175" w:rsidRDefault="00412175" w:rsidP="00A24E4D">
      <w:pPr>
        <w:pStyle w:val="Akapitzlist"/>
        <w:numPr>
          <w:ilvl w:val="0"/>
          <w:numId w:val="7"/>
        </w:numPr>
      </w:pPr>
      <w:r>
        <w:t xml:space="preserve">określenia ilości warstwy koniecznych dla osiągnięcia wymaganego zagęszczenia; </w:t>
      </w:r>
    </w:p>
    <w:p w:rsidR="00412175" w:rsidRDefault="00412175" w:rsidP="00A24E4D">
      <w:pPr>
        <w:pStyle w:val="Akapitzlist"/>
        <w:numPr>
          <w:ilvl w:val="0"/>
          <w:numId w:val="7"/>
        </w:numPr>
      </w:pPr>
      <w:r>
        <w:t xml:space="preserve">ustalenia liczby przejść sprzętu zagęszczającego, potrzebnej do uzyskania wymaganego wskaźnika zagęszczenia. </w:t>
      </w:r>
    </w:p>
    <w:p w:rsidR="00412175" w:rsidRDefault="00412175" w:rsidP="002B11D8">
      <w:r>
        <w:t xml:space="preserve">Na odcinku próbnym Wykonawca powinien użyć takich materiałów oraz sprzętu, jakie będą stosowane do wykonania warstwy na budowie. </w:t>
      </w:r>
    </w:p>
    <w:p w:rsidR="00412175" w:rsidRDefault="00412175" w:rsidP="002B11D8">
      <w:r>
        <w:t>Powierzchnia odcinka próbnego powinna wynosić od 400 do 800 m</w:t>
      </w:r>
      <w:r>
        <w:rPr>
          <w:sz w:val="13"/>
          <w:szCs w:val="13"/>
        </w:rPr>
        <w:t>2</w:t>
      </w:r>
      <w:r>
        <w:t xml:space="preserve">. </w:t>
      </w:r>
    </w:p>
    <w:p w:rsidR="00412175" w:rsidRDefault="00412175" w:rsidP="002B11D8">
      <w:r>
        <w:t xml:space="preserve">Odcinek próbny powinien być zlokalizowany w miejscu wskazanym przez Inżyniera/ Inspektora Nadzoru /Zamawiającego. </w:t>
      </w:r>
    </w:p>
    <w:p w:rsidR="00412175" w:rsidRDefault="00412175" w:rsidP="002B11D8">
      <w:r>
        <w:lastRenderedPageBreak/>
        <w:t xml:space="preserve">Po wykonaniu odcinka próbnego Wykonawca umożliwi Inżynierowi/ Inspektorowi Nadzoru/ Zamawiającemu przeprowadzenie dodatkowych badań kontrolnych. Po akceptacji przez Inżyniera/ Inspektora Nadzoru /Zamawiającego Wykonawca przystąpi do zasadniczych robót związanych z wykonaniem warstwy podbudowy z kruszywa niezwiązanego hydraulicznie. </w:t>
      </w:r>
    </w:p>
    <w:p w:rsidR="00412175" w:rsidRDefault="00412175" w:rsidP="002B11D8">
      <w:r>
        <w:t xml:space="preserve">Wykonawca może przystąpić do wykonania warstwy po zaakceptowaniu odcinka próbnego przez Inżyniera/ Inspektora Nadzoru /Zamawiającego. </w:t>
      </w:r>
    </w:p>
    <w:p w:rsidR="00412175" w:rsidRDefault="00412175" w:rsidP="002B11D8">
      <w:pPr>
        <w:pStyle w:val="Nagwek2"/>
      </w:pPr>
      <w:bookmarkStart w:id="48" w:name="_Toc20152273"/>
      <w:r>
        <w:t>Wbudowanie mieszanki</w:t>
      </w:r>
      <w:bookmarkEnd w:id="48"/>
      <w:r>
        <w:t xml:space="preserve"> </w:t>
      </w:r>
    </w:p>
    <w:p w:rsidR="00412175" w:rsidRDefault="00412175" w:rsidP="002B11D8">
      <w:r>
        <w:t xml:space="preserve">Rozpoczęcie budowy każdej następnej warstwy może nastąpić po odbiorze poprzedniej warstwy przez Inżyniera/ Inspektora Nadzoru /Zamawiającego </w:t>
      </w:r>
    </w:p>
    <w:p w:rsidR="00412175" w:rsidRDefault="00412175" w:rsidP="002B11D8">
      <w:r>
        <w:t xml:space="preserve">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 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Jeżeli układana konstrukcja składa się z więcej niż jednej warstwy kruszywa, to każda warstwa powinna być wyprofilowana i zagęszczona z zachowaniem wymaganych spadków i rzędnych wysokościowych.  </w:t>
      </w:r>
    </w:p>
    <w:p w:rsidR="00412175" w:rsidRDefault="00412175" w:rsidP="002B11D8">
      <w:r>
        <w:t xml:space="preserve">Zawartość wody w mieszance zagęszczonej musi być zgodna z granicami podanymi w tablicy 2.6. Wilgotność mieszanki kruszywa podczas zagęszczania powinna odpowiadać wilgotności optymalnej, określonej według próby </w:t>
      </w:r>
      <w:proofErr w:type="spellStart"/>
      <w:r>
        <w:t>Proctora</w:t>
      </w:r>
      <w:proofErr w:type="spellEnd"/>
      <w:r>
        <w:t xml:space="preserve">, wg PN-EN 13286-2 oraz PN-EN 1097-6.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t>
      </w:r>
    </w:p>
    <w:p w:rsidR="00412175" w:rsidRPr="002B11D8" w:rsidRDefault="00412175" w:rsidP="002B11D8">
      <w:r>
        <w:t xml:space="preserve">Rozścieloną mieszankę kruszywa należy sprofilować równiarką lub ciężkim szablonem, do spadków poprzecznych i pochyleń podłużnych ustalonych w dokumentacji projektowej. W czasie profilowania należy wyrównać lokalne wgłębienia. W miejscach, gdzie widoczna jest segregacja kruszywa należy </w:t>
      </w:r>
      <w:r w:rsidRPr="002B11D8">
        <w:t xml:space="preserve">przed zagęszczeniem wymienić kruszywo na materiał o odpowiednich właściwościach. </w:t>
      </w:r>
    </w:p>
    <w:p w:rsidR="00412175" w:rsidRDefault="00412175" w:rsidP="002B11D8">
      <w:pPr>
        <w:pStyle w:val="Nagwek2"/>
      </w:pPr>
      <w:bookmarkStart w:id="49" w:name="_Toc20152274"/>
      <w:r>
        <w:t>Zagęszczenie mieszanki</w:t>
      </w:r>
      <w:bookmarkEnd w:id="49"/>
      <w:r>
        <w:t xml:space="preserve"> </w:t>
      </w:r>
    </w:p>
    <w:p w:rsidR="00412175" w:rsidRDefault="00412175" w:rsidP="002B11D8">
      <w:r>
        <w:t xml:space="preserve">Po wyprofilowaniu mieszanki kruszywa należy rozpocząć jej zagęszczanie, które należy kontynuować aż do osiągnięcia wymaganego w </w:t>
      </w:r>
      <w:proofErr w:type="spellStart"/>
      <w:r>
        <w:t>STWiORB</w:t>
      </w:r>
      <w:proofErr w:type="spellEnd"/>
      <w:r>
        <w:t xml:space="preserve"> wskaźnika zagęszczenia. 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  </w:t>
      </w:r>
    </w:p>
    <w:p w:rsidR="00412175" w:rsidRDefault="00412175" w:rsidP="002B11D8">
      <w:pPr>
        <w:rPr>
          <w:sz w:val="20"/>
          <w:szCs w:val="20"/>
        </w:rPr>
      </w:pPr>
      <w:r>
        <w:t xml:space="preserve">Zagęszczanie walcami na podbudowach o przekroju daszkowym powinno rozpocząć się od krawędzi i </w:t>
      </w:r>
      <w:r w:rsidRPr="002B11D8">
        <w:t>przesuwać się pasami podłużnymi w stronę osi jezdni. Zagęszczanie na podbudowach o jednostronnym spadku poprzecznym powinno rozpocząć się od dolnej krawędzi i przesuwać się pasami podłużnymi w stronę górnej krawędzi podbudowy</w:t>
      </w:r>
      <w:r>
        <w:rPr>
          <w:sz w:val="20"/>
          <w:szCs w:val="20"/>
        </w:rPr>
        <w:t xml:space="preserve">. </w:t>
      </w:r>
    </w:p>
    <w:p w:rsidR="00412175" w:rsidRDefault="00412175" w:rsidP="002B11D8">
      <w:r>
        <w:lastRenderedPageBreak/>
        <w:t xml:space="preserve">Zagęszczenie powinno być równomierne na całej szerokości warstwy. Zaleca się, aby grubość zagęszczanej warstwy nie przekraczała przy walcach statycznych gładkich 15 cm, a przy walcach ogumionych lub wibracyjnych 20 </w:t>
      </w:r>
      <w:proofErr w:type="spellStart"/>
      <w:r>
        <w:t>cm</w:t>
      </w:r>
      <w:proofErr w:type="spellEnd"/>
      <w:r>
        <w:t xml:space="preserve">. </w:t>
      </w:r>
    </w:p>
    <w:p w:rsidR="00412175" w:rsidRDefault="00412175" w:rsidP="002B11D8">
      <w:r>
        <w:t xml:space="preserve">Zagęszczenie podbudowy należy wykonywać warstwami przy zachowaniu wilgotności optymalnej. W ostatniej fazie zagęszczania należy sprawdzić profil szablonem. Zagęszczenie podbudowy powinno być równomierne na całej szerokości. </w:t>
      </w:r>
    </w:p>
    <w:p w:rsidR="00412175" w:rsidRDefault="00412175" w:rsidP="002B11D8">
      <w:r>
        <w:t>Wskaźnik zagęszczenia nie powinien być mniejszy od 1,03 (KR 3 -KR 7) oraz 1,00 dla pozostałych dróg. Zagęszczenie kontroluje się płytą VSS przez sprawdzenie modułu odkształcenia. Zagęszczenie podbudowy stabilizowanej mechanicznie należy uznać za prawidłowe, gdy stosunek wtórnego modułu E</w:t>
      </w:r>
      <w:r>
        <w:rPr>
          <w:sz w:val="13"/>
          <w:szCs w:val="13"/>
        </w:rPr>
        <w:t>2</w:t>
      </w:r>
      <w:r>
        <w:t xml:space="preserve"> do pierwotnego modułu odkształcenia E</w:t>
      </w:r>
      <w:r>
        <w:rPr>
          <w:sz w:val="13"/>
          <w:szCs w:val="13"/>
        </w:rPr>
        <w:t>1</w:t>
      </w:r>
      <w:r>
        <w:t xml:space="preserve"> jest nie większy od 2,2 dla każdej warstwy konstrukcyjnej podbudowy. Wskaźnik zagęszczenia podbudowy powinien odpowiadać przyjętemu poziomowi wskaźnika nośności podbudowy wg tablicy 6.8. </w:t>
      </w:r>
    </w:p>
    <w:p w:rsidR="00412175" w:rsidRDefault="00412175" w:rsidP="002B11D8">
      <w:pPr>
        <w:pStyle w:val="Nagwek2"/>
      </w:pPr>
      <w:bookmarkStart w:id="50" w:name="_Toc20152275"/>
      <w:r>
        <w:t>Utrzymanie wykonanej warstwy</w:t>
      </w:r>
      <w:bookmarkEnd w:id="50"/>
      <w:r>
        <w:t xml:space="preserve"> </w:t>
      </w:r>
    </w:p>
    <w:p w:rsidR="00412175" w:rsidRDefault="00412175" w:rsidP="002B11D8">
      <w:r>
        <w:t xml:space="preserve">Warstwa po wykonaniu, a przed ułożeniem następnej warstwy powinna być utrzymywana w dobrym stanie. Jeżeli Wykonawca będzie wykorzystywał, gotową warstwę do ruchu budowlanego, to jest obowiązany naprawić wszelkie jej uszkodzenia spowodowane przez ten ruch.  </w:t>
      </w:r>
    </w:p>
    <w:p w:rsidR="00412175" w:rsidRDefault="00412175" w:rsidP="002B11D8">
      <w:pPr>
        <w:pStyle w:val="Nagwek2"/>
      </w:pPr>
      <w:bookmarkStart w:id="51" w:name="_Toc20152276"/>
      <w:r>
        <w:t>Roboty wykończeniowe</w:t>
      </w:r>
      <w:bookmarkEnd w:id="51"/>
      <w:r>
        <w:t xml:space="preserve"> </w:t>
      </w:r>
    </w:p>
    <w:p w:rsidR="00412175" w:rsidRDefault="00412175" w:rsidP="002B11D8">
      <w:r>
        <w:t xml:space="preserve">Roboty wykończeniowe, zgodne z dokumentacją projektową, </w:t>
      </w:r>
      <w:proofErr w:type="spellStart"/>
      <w:r>
        <w:t>STWiORB</w:t>
      </w:r>
      <w:proofErr w:type="spellEnd"/>
      <w:r>
        <w:t xml:space="preserve"> lub wskazaniami Inżyniera/Inspektora Nadzoru/Zamawiającego dotyczą prac związanych z dostosowaniem wykonanych robót do istniejących warunków terenowych, takie jak: </w:t>
      </w:r>
    </w:p>
    <w:p w:rsidR="00412175" w:rsidRDefault="00412175" w:rsidP="00A24E4D">
      <w:pPr>
        <w:pStyle w:val="Akapitzlist"/>
        <w:numPr>
          <w:ilvl w:val="0"/>
          <w:numId w:val="8"/>
        </w:numPr>
      </w:pPr>
      <w:r>
        <w:t xml:space="preserve">odtworzenie przeszkód czasowo usuniętych, </w:t>
      </w:r>
    </w:p>
    <w:p w:rsidR="00412175" w:rsidRDefault="00412175" w:rsidP="00A24E4D">
      <w:pPr>
        <w:pStyle w:val="Akapitzlist"/>
        <w:numPr>
          <w:ilvl w:val="0"/>
          <w:numId w:val="8"/>
        </w:numPr>
      </w:pPr>
      <w:r>
        <w:t xml:space="preserve">uzupełnienie zniszczonych w czasie robót istniejących elementów drogowych lub terenowych, </w:t>
      </w:r>
    </w:p>
    <w:p w:rsidR="00412175" w:rsidRDefault="00412175" w:rsidP="00A24E4D">
      <w:pPr>
        <w:pStyle w:val="Akapitzlist"/>
        <w:numPr>
          <w:ilvl w:val="0"/>
          <w:numId w:val="8"/>
        </w:numPr>
      </w:pPr>
      <w:r>
        <w:t xml:space="preserve">roboty porządkujące otoczenie terenu robót, </w:t>
      </w:r>
    </w:p>
    <w:p w:rsidR="00412175" w:rsidRDefault="00412175" w:rsidP="00A24E4D">
      <w:pPr>
        <w:pStyle w:val="Akapitzlist"/>
        <w:numPr>
          <w:ilvl w:val="0"/>
          <w:numId w:val="8"/>
        </w:numPr>
      </w:pPr>
      <w:r>
        <w:t xml:space="preserve">usunięcie oznakowania drogi wprowadzonego na okres robót. </w:t>
      </w:r>
    </w:p>
    <w:p w:rsidR="00412175" w:rsidRDefault="00412175" w:rsidP="002B11D8">
      <w:pPr>
        <w:pStyle w:val="Nagwek1"/>
      </w:pPr>
      <w:bookmarkStart w:id="52" w:name="_Toc20152277"/>
      <w:r>
        <w:t>KONTROLA JAKOŚCI ROBÓT</w:t>
      </w:r>
      <w:bookmarkEnd w:id="52"/>
      <w:r>
        <w:t xml:space="preserve"> </w:t>
      </w:r>
    </w:p>
    <w:p w:rsidR="00412175" w:rsidRDefault="00412175" w:rsidP="002B11D8">
      <w:pPr>
        <w:pStyle w:val="Nagwek2"/>
      </w:pPr>
      <w:bookmarkStart w:id="53" w:name="_Toc20152278"/>
      <w:r>
        <w:t>Ogólne wymagania dotyczące kontroli jakości robót</w:t>
      </w:r>
      <w:bookmarkEnd w:id="53"/>
      <w:r>
        <w:t xml:space="preserve"> </w:t>
      </w:r>
    </w:p>
    <w:p w:rsidR="00412175" w:rsidRDefault="00412175" w:rsidP="002B11D8">
      <w:r>
        <w:t xml:space="preserve">Ogólne wymagania dotyczące kontroli jakości robót podano w </w:t>
      </w:r>
      <w:proofErr w:type="spellStart"/>
      <w:r>
        <w:t>SSTWiORB</w:t>
      </w:r>
      <w:proofErr w:type="spellEnd"/>
      <w:r>
        <w:t xml:space="preserve"> D-M 00.00.00, Wymagania ogólne" punkt 6. </w:t>
      </w:r>
    </w:p>
    <w:p w:rsidR="00412175" w:rsidRDefault="00412175" w:rsidP="002B11D8">
      <w:r>
        <w:t xml:space="preserve">Badania i pomiary dzielą się na: </w:t>
      </w:r>
    </w:p>
    <w:p w:rsidR="00412175" w:rsidRDefault="00412175" w:rsidP="002B11D8">
      <w:r>
        <w:t xml:space="preserve">a)  badania i pomiary Wykonawcy (w ramach własnego nadzoru), </w:t>
      </w:r>
    </w:p>
    <w:p w:rsidR="00412175" w:rsidRDefault="00412175" w:rsidP="002B11D8">
      <w:r>
        <w:t xml:space="preserve">b)  badania i pomiary kontrolne, wykonywane na zlecenie Inżyniera/Inspektora Nadzoru/Zamawiającego przez Laboratorium Zamawiającego.  </w:t>
      </w:r>
    </w:p>
    <w:p w:rsidR="00412175" w:rsidRDefault="00412175" w:rsidP="002B11D8">
      <w:r>
        <w:t xml:space="preserve">Badania i pomiary kontrolne dzielą się na podstawowe, dodatkowe i arbitrażowe. </w:t>
      </w:r>
    </w:p>
    <w:p w:rsidR="00412175" w:rsidRDefault="00412175" w:rsidP="002B11D8">
      <w:r>
        <w:t xml:space="preserve">W uzasadnionych przypadkach w ramach badań i pomiarów kontrolnych dopuszcza się wykonanie badań i pomiarów kontrolnych dodatkowych i/lub badań i pomiarów arbitrażowych. </w:t>
      </w:r>
    </w:p>
    <w:p w:rsidR="00412175" w:rsidRDefault="00412175" w:rsidP="002B11D8">
      <w:r>
        <w:lastRenderedPageBreak/>
        <w:t xml:space="preserve">Badania obejmują: </w:t>
      </w:r>
    </w:p>
    <w:p w:rsidR="00412175" w:rsidRDefault="00412175" w:rsidP="00A24E4D">
      <w:pPr>
        <w:pStyle w:val="Akapitzlist"/>
        <w:numPr>
          <w:ilvl w:val="0"/>
          <w:numId w:val="9"/>
        </w:numPr>
      </w:pPr>
      <w:r>
        <w:t xml:space="preserve">pobranie próbek, </w:t>
      </w:r>
    </w:p>
    <w:p w:rsidR="002B11D8" w:rsidRDefault="00412175" w:rsidP="00A24E4D">
      <w:pPr>
        <w:pStyle w:val="Akapitzlist"/>
        <w:numPr>
          <w:ilvl w:val="0"/>
          <w:numId w:val="9"/>
        </w:numPr>
      </w:pPr>
      <w:r>
        <w:t xml:space="preserve">zapakowanie próbek do wysyłki, </w:t>
      </w:r>
    </w:p>
    <w:p w:rsidR="002B11D8" w:rsidRDefault="00412175" w:rsidP="00A24E4D">
      <w:pPr>
        <w:pStyle w:val="Akapitzlist"/>
        <w:numPr>
          <w:ilvl w:val="0"/>
          <w:numId w:val="9"/>
        </w:numPr>
      </w:pPr>
      <w:r>
        <w:t xml:space="preserve">transport próbek z miejsca pobrania do placówki wykonującej badania, </w:t>
      </w:r>
    </w:p>
    <w:p w:rsidR="002B11D8" w:rsidRDefault="002B11D8" w:rsidP="00A24E4D">
      <w:pPr>
        <w:pStyle w:val="Akapitzlist"/>
        <w:numPr>
          <w:ilvl w:val="0"/>
          <w:numId w:val="9"/>
        </w:numPr>
      </w:pPr>
      <w:r>
        <w:t>przeprowadzenie badania,</w:t>
      </w:r>
    </w:p>
    <w:p w:rsidR="002B11D8" w:rsidRDefault="00412175" w:rsidP="00A24E4D">
      <w:pPr>
        <w:pStyle w:val="Akapitzlist"/>
        <w:numPr>
          <w:ilvl w:val="0"/>
          <w:numId w:val="9"/>
        </w:numPr>
      </w:pPr>
      <w:r>
        <w:t>sprawozdanie z badań.</w:t>
      </w:r>
    </w:p>
    <w:p w:rsidR="00412175" w:rsidRPr="002B11D8" w:rsidRDefault="00412175" w:rsidP="002B11D8">
      <w:r w:rsidRPr="002B11D8">
        <w:t xml:space="preserve">Pomiary obejmują terenową weryfikację cech warstwy. </w:t>
      </w:r>
    </w:p>
    <w:p w:rsidR="00412175" w:rsidRDefault="00412175" w:rsidP="002B11D8">
      <w:pPr>
        <w:pStyle w:val="Nagwek2"/>
      </w:pPr>
      <w:bookmarkStart w:id="54" w:name="_Toc20152279"/>
      <w:r>
        <w:t>Badania i pomiary Wykonawcy</w:t>
      </w:r>
      <w:bookmarkEnd w:id="54"/>
      <w:r>
        <w:t xml:space="preserve"> </w:t>
      </w:r>
    </w:p>
    <w:p w:rsidR="00412175" w:rsidRDefault="00412175" w:rsidP="002B11D8">
      <w:r>
        <w:t xml:space="preserve">Wykonawca jest zobowiązany do przeprowadzania na bieżąco badań i pomiarów w celu sprawdzania czy jakość wykonanych Robót jest zgodna z postawionymi wymaganiami.  </w:t>
      </w:r>
    </w:p>
    <w:p w:rsidR="00412175" w:rsidRDefault="00412175" w:rsidP="002B11D8">
      <w:r>
        <w:t xml:space="preserve">Badania i pomiary powinny być wykonywane z niezbędną starannością, zgodnie z obowiązującymi przepisami i w wymaganym zakresie. Badania i pomiary Wykonawca powinien wykonywać z częstotliwością gwarantującą zachowanie wymagań dotyczących jakości robót, lecz nie rzadziej niż wskazano to w </w:t>
      </w:r>
      <w:proofErr w:type="spellStart"/>
      <w:r>
        <w:t>SSTWiORB</w:t>
      </w:r>
      <w:proofErr w:type="spellEnd"/>
      <w:r>
        <w:t xml:space="preserve">. Wyniki badań będą dokumentowane i archiwizowane przez Wykonawcę. Wyniki badań Wykonawca jest zobowiązany przekazywać Inżynierowi/Inspektorowi Nadzoru/Zamawiającemu. </w:t>
      </w:r>
    </w:p>
    <w:p w:rsidR="00412175" w:rsidRDefault="00412175" w:rsidP="002B11D8">
      <w:pPr>
        <w:pStyle w:val="Nagwek2"/>
      </w:pPr>
      <w:bookmarkStart w:id="55" w:name="_Toc20152280"/>
      <w:r>
        <w:t>Badania i pomiary kontrolne</w:t>
      </w:r>
      <w:bookmarkEnd w:id="55"/>
      <w:r>
        <w:t xml:space="preserve">  </w:t>
      </w:r>
    </w:p>
    <w:p w:rsidR="00412175" w:rsidRDefault="00412175" w:rsidP="002B11D8">
      <w:r>
        <w:t xml:space="preserve">Badania i pomiary kontrolne są zlecane przez Inżyniera/Inspektora Nadzoru, a których celem jest sprawdzenie, czy jakość zastosowanych materiałów i wyrobów budowlanych oraz gotowej warstwy spełniają wymagania określone w kontrakcie.   </w:t>
      </w:r>
    </w:p>
    <w:p w:rsidR="00412175" w:rsidRDefault="00412175" w:rsidP="002B11D8">
      <w:r>
        <w:t xml:space="preserve">Pobieraniem próbek, wykonaniem badań i pomiarów na miejscu budowy zajmuje się Laboratorium Zamawiającego/Inżynier/Inspektor Nadzoru przy udziale lub po poinformowaniu przedstawicieli Wykonawcy. Zamawiający decyduje o wyborze Laboratorium Zamawiającego. </w:t>
      </w:r>
    </w:p>
    <w:p w:rsidR="00412175" w:rsidRDefault="00412175" w:rsidP="002B11D8">
      <w:pPr>
        <w:pStyle w:val="Nagwek2"/>
      </w:pPr>
      <w:bookmarkStart w:id="56" w:name="_Toc20152281"/>
      <w:r>
        <w:t>Badania i pomiary kontrolne dodatkowe</w:t>
      </w:r>
      <w:bookmarkEnd w:id="56"/>
      <w:r>
        <w:t xml:space="preserve"> </w:t>
      </w:r>
    </w:p>
    <w:p w:rsidR="00412175" w:rsidRDefault="00412175" w:rsidP="002B11D8">
      <w:r>
        <w:t xml:space="preserve">W wypadku uznania, że jeden z wyników badań lub pomiarów kontrolnych nie jest reprezentatywny dla ocenianego odcinka budowy, strony kontraktu mogą wystąpić o przeprowadzenia badań lub pomiarów kontrolnych dodatkowych. Badania kontrolne dodatkowe są wykonywane przez Laboratorium Zamawiającego. </w:t>
      </w:r>
    </w:p>
    <w:p w:rsidR="00412175" w:rsidRDefault="00412175" w:rsidP="002B11D8">
      <w:r>
        <w:t xml:space="preserve">Strony Kontraktu decydują wspólnie o miejscach pobierania próbek i wyznaczeniu odcinków częściowych ocenianego odcinka budowy tzn. dziennej działki roboczej. Jeżeli odcinek częściowy przyporządkowany do badań kontrolnych nie może być jednoznacznie i zgodnie wyznaczony, to odcinek ten nie powinien być mniejszy niż 20% ocenianego odcinka budowy. </w:t>
      </w:r>
    </w:p>
    <w:p w:rsidR="00412175" w:rsidRDefault="00CD235A" w:rsidP="00CD235A">
      <w:pPr>
        <w:pStyle w:val="Nagwek2"/>
      </w:pPr>
      <w:bookmarkStart w:id="57" w:name="_Toc20152282"/>
      <w:r>
        <w:t>B</w:t>
      </w:r>
      <w:r w:rsidR="00412175">
        <w:t>adania i pomiary arbitrażowe</w:t>
      </w:r>
      <w:bookmarkEnd w:id="57"/>
      <w:r w:rsidR="00412175">
        <w:t xml:space="preserve"> </w:t>
      </w:r>
    </w:p>
    <w:p w:rsidR="00412175" w:rsidRDefault="00412175" w:rsidP="0090264A">
      <w:r>
        <w:t xml:space="preserve">Badania i pomiary arbitrażowe są powtórzeniem badań lub pomiarów kontrolnych i/lub kontrolnych dodatkowych, co do których istnieją uzasadnione wątpliwości ze strony Inżyniera/Inspektora Nadzoru, Zamawiającego lub Wykonawcy (np. na podstawie własnych badań). </w:t>
      </w:r>
    </w:p>
    <w:p w:rsidR="00412175" w:rsidRDefault="00412175" w:rsidP="0090264A">
      <w:r>
        <w:t xml:space="preserve">Badania i pomiary arbitrażowe wykonuje się na wniosek strony kontraktu. Badania i pomiary arbitrażowe wykonuje bezstronne, akredytowane laboratorium, które nie wykonywało badań lub pomiarów kontrolnych, przy udziale lub po poinformowaniu przedstawicieli stron. </w:t>
      </w:r>
    </w:p>
    <w:p w:rsidR="00412175" w:rsidRDefault="00412175" w:rsidP="0090264A">
      <w:r>
        <w:lastRenderedPageBreak/>
        <w:t xml:space="preserve">W przypadku wniosku Wykonawcy zgodę na przeprowadzenie badań i pomiarów arbitrażowych wyraża Inżynier/Inspektor Nadzoru po wcześniejszej analizie zasadności wniosku. Zamawiający akceptuje laboratorium, które przeprowadzi badania lub pomiary arbitrażowe.  </w:t>
      </w:r>
    </w:p>
    <w:p w:rsidR="00412175" w:rsidRDefault="00412175" w:rsidP="0090264A">
      <w:pPr>
        <w:pStyle w:val="Nagwek2"/>
      </w:pPr>
      <w:bookmarkStart w:id="58" w:name="_Toc20152283"/>
      <w:r>
        <w:t>Przed przystąpieniem do robót Wykonawca powinien:</w:t>
      </w:r>
      <w:bookmarkEnd w:id="58"/>
      <w:r>
        <w:t xml:space="preserve"> </w:t>
      </w:r>
    </w:p>
    <w:p w:rsidR="00412175" w:rsidRDefault="00412175" w:rsidP="00A24E4D">
      <w:pPr>
        <w:pStyle w:val="Akapitzlist"/>
        <w:numPr>
          <w:ilvl w:val="0"/>
          <w:numId w:val="10"/>
        </w:numPr>
      </w:pPr>
      <w:r>
        <w:t xml:space="preserve">przedstawić Inżynierowi/Inspektorowi Nadzoru/Zamawiającemu do akceptacji źródła poboru mieszanki oraz wszystkich dodatkowych materiałów, dołączając wszystkie dokumenty potwierdzające jakość materiałów składowych.  </w:t>
      </w:r>
    </w:p>
    <w:p w:rsidR="00412175" w:rsidRPr="0090264A" w:rsidRDefault="00412175" w:rsidP="00A24E4D">
      <w:pPr>
        <w:pStyle w:val="Akapitzlist"/>
        <w:numPr>
          <w:ilvl w:val="0"/>
          <w:numId w:val="10"/>
        </w:numPr>
      </w:pPr>
      <w:r>
        <w:t xml:space="preserve">uzyskać wymagane dokumenty, dopuszczające wyroby budowlane do obrotu i powszechnego </w:t>
      </w:r>
      <w:r w:rsidRPr="0090264A">
        <w:t>stosowania (stwierdzenie o oznakowaniu materiału znakiem CE lub znakiem budowlanym B, certyfikat zgodności, deklarację właściwości użytkowych, aprobatę techniczną, ew. badania materiałów wykonane przez dostawców itp.),</w:t>
      </w:r>
      <w:r w:rsidRPr="0090264A">
        <w:rPr>
          <w:sz w:val="20"/>
          <w:szCs w:val="20"/>
        </w:rPr>
        <w:t xml:space="preserve"> </w:t>
      </w:r>
    </w:p>
    <w:p w:rsidR="00412175" w:rsidRDefault="00412175" w:rsidP="00A24E4D">
      <w:pPr>
        <w:pStyle w:val="Akapitzlist"/>
        <w:numPr>
          <w:ilvl w:val="0"/>
          <w:numId w:val="10"/>
        </w:numPr>
      </w:pPr>
      <w:r>
        <w:t>opracować receptę laboratoryjną dla mieszanki kruszywa oraz przedstawić Inżynierowi/ Inspektorowi Nadzoru/ Z</w:t>
      </w:r>
      <w:r w:rsidRPr="0090264A">
        <w:rPr>
          <w:rFonts w:ascii="Calibri" w:hAnsi="Calibri" w:cs="Calibri"/>
        </w:rPr>
        <w:t>amawiającemu</w:t>
      </w:r>
      <w:r>
        <w:t xml:space="preserve"> wraz z wynikami badań do zatwierdzenia; </w:t>
      </w:r>
    </w:p>
    <w:p w:rsidR="00412175" w:rsidRDefault="00412175" w:rsidP="00A24E4D">
      <w:pPr>
        <w:pStyle w:val="Akapitzlist"/>
        <w:numPr>
          <w:ilvl w:val="0"/>
          <w:numId w:val="10"/>
        </w:numPr>
      </w:pPr>
      <w:r>
        <w:t xml:space="preserve">wykonać własne badania właściwości materiałów przeznaczonych do wykonania robót, określone przez Inżyniera/ Inspektora Nadzoru /Zamawiającego. Badania te powinny obejmować wszystkie właściwości kruszywa określone w pkt. 2. </w:t>
      </w:r>
    </w:p>
    <w:p w:rsidR="0090264A" w:rsidRDefault="0090264A">
      <w:pPr>
        <w:pStyle w:val="Default"/>
        <w:spacing w:after="138"/>
        <w:rPr>
          <w:color w:val="auto"/>
          <w:sz w:val="20"/>
          <w:szCs w:val="20"/>
        </w:rPr>
      </w:pPr>
    </w:p>
    <w:p w:rsidR="00412175" w:rsidRDefault="00412175" w:rsidP="0090264A">
      <w:r>
        <w:t xml:space="preserve">Wszystkie dokumenty oraz wyniki badań Wykonawca przedstawia Inżynierowi/ Inspektorowi Nadzoru/Zamawiającemu do akceptacji. </w:t>
      </w:r>
    </w:p>
    <w:p w:rsidR="00412175" w:rsidRDefault="00412175" w:rsidP="0090264A">
      <w:r>
        <w:t xml:space="preserve">Ważność wykonanych przez producenta mieszanki niezwiązanej pełnych badań materiałów wsadowych, w trakcie złożenia do akceptacji razem z receptą nie może przekroczyć pół roku od dnia wykonania tych badań. Badania materiałów wsadowych w ramach badań własnych Wykonawcy należy powtarzać jeden raz na rok. </w:t>
      </w:r>
    </w:p>
    <w:p w:rsidR="00412175" w:rsidRDefault="00412175">
      <w:pPr>
        <w:pStyle w:val="Default"/>
        <w:rPr>
          <w:color w:val="auto"/>
          <w:sz w:val="20"/>
          <w:szCs w:val="20"/>
        </w:rPr>
      </w:pPr>
    </w:p>
    <w:p w:rsidR="00412175" w:rsidRDefault="00412175" w:rsidP="0090264A">
      <w:pPr>
        <w:pStyle w:val="Nagwek2"/>
      </w:pPr>
      <w:bookmarkStart w:id="59" w:name="_Toc20152284"/>
      <w:r>
        <w:t>Badania i pomiary w czasie realizacji robót</w:t>
      </w:r>
      <w:bookmarkEnd w:id="59"/>
      <w:r>
        <w:t xml:space="preserve">  </w:t>
      </w:r>
    </w:p>
    <w:p w:rsidR="00412175" w:rsidRDefault="00412175" w:rsidP="0090264A">
      <w:pPr>
        <w:rPr>
          <w:color w:val="1F487C"/>
          <w:sz w:val="18"/>
          <w:szCs w:val="18"/>
        </w:rPr>
      </w:pPr>
      <w:r>
        <w:t xml:space="preserve">Wykonawca powinien wykonywać badania i pomiary z częstotliwością gwarantującą zachowanie wymagań dotyczących jakości robót, lecz nie rzadziej niż wskazano to w tablicy 6.7 </w:t>
      </w:r>
      <w:r>
        <w:rPr>
          <w:color w:val="1F487C"/>
          <w:sz w:val="18"/>
          <w:szCs w:val="18"/>
        </w:rPr>
        <w:t xml:space="preserve"> </w:t>
      </w:r>
    </w:p>
    <w:p w:rsidR="00D743C2" w:rsidRDefault="00412175" w:rsidP="0090264A">
      <w:r>
        <w:rPr>
          <w:b/>
          <w:bCs/>
        </w:rPr>
        <w:t>Tablica 6.7.</w:t>
      </w:r>
      <w:r>
        <w:t xml:space="preserve"> Częstotliwość oraz zakres badań przy wykonywaniu podbudowy z mieszanki kruszywa niezwiązanej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839"/>
        <w:gridCol w:w="2257"/>
        <w:gridCol w:w="2257"/>
      </w:tblGrid>
      <w:tr w:rsidR="00D743C2" w:rsidRPr="00D743C2" w:rsidTr="00D743C2">
        <w:tblPrEx>
          <w:tblCellMar>
            <w:top w:w="0" w:type="dxa"/>
            <w:bottom w:w="0" w:type="dxa"/>
          </w:tblCellMar>
        </w:tblPrEx>
        <w:trPr>
          <w:trHeight w:val="573"/>
        </w:trPr>
        <w:tc>
          <w:tcPr>
            <w:tcW w:w="675" w:type="dxa"/>
            <w:vMerge w:val="restart"/>
            <w:vAlign w:val="center"/>
          </w:tcPr>
          <w:p w:rsidR="00D743C2" w:rsidRPr="00D743C2" w:rsidRDefault="00D743C2" w:rsidP="00D743C2">
            <w:pPr>
              <w:pStyle w:val="Bezodstpw"/>
              <w:jc w:val="center"/>
              <w:rPr>
                <w:rFonts w:cs="Verdana"/>
                <w:color w:val="000000"/>
                <w:sz w:val="18"/>
                <w:szCs w:val="18"/>
              </w:rPr>
            </w:pPr>
            <w:r w:rsidRPr="00D743C2">
              <w:rPr>
                <w:sz w:val="18"/>
                <w:szCs w:val="18"/>
              </w:rPr>
              <w:t>Lp.</w:t>
            </w:r>
          </w:p>
        </w:tc>
        <w:tc>
          <w:tcPr>
            <w:tcW w:w="3839" w:type="dxa"/>
            <w:vMerge w:val="restart"/>
            <w:vAlign w:val="center"/>
          </w:tcPr>
          <w:p w:rsidR="00D743C2" w:rsidRPr="00D743C2" w:rsidRDefault="00D743C2" w:rsidP="00D743C2">
            <w:pPr>
              <w:pStyle w:val="Bezodstpw"/>
              <w:jc w:val="center"/>
              <w:rPr>
                <w:rFonts w:cs="Verdana"/>
                <w:color w:val="000000"/>
                <w:sz w:val="18"/>
                <w:szCs w:val="18"/>
              </w:rPr>
            </w:pPr>
            <w:r w:rsidRPr="00D743C2">
              <w:rPr>
                <w:sz w:val="18"/>
                <w:szCs w:val="18"/>
              </w:rPr>
              <w:t>Wyszczególnienie badań</w:t>
            </w:r>
          </w:p>
        </w:tc>
        <w:tc>
          <w:tcPr>
            <w:tcW w:w="4514" w:type="dxa"/>
            <w:gridSpan w:val="2"/>
            <w:vAlign w:val="center"/>
          </w:tcPr>
          <w:p w:rsidR="00D743C2" w:rsidRPr="00D743C2" w:rsidRDefault="00D743C2" w:rsidP="00D743C2">
            <w:pPr>
              <w:pStyle w:val="Bezodstpw"/>
              <w:jc w:val="center"/>
              <w:rPr>
                <w:sz w:val="18"/>
                <w:szCs w:val="18"/>
              </w:rPr>
            </w:pPr>
            <w:r w:rsidRPr="00D743C2">
              <w:rPr>
                <w:sz w:val="18"/>
                <w:szCs w:val="18"/>
              </w:rPr>
              <w:t>Częstotliwość badań</w:t>
            </w:r>
          </w:p>
        </w:tc>
      </w:tr>
      <w:tr w:rsidR="00D743C2" w:rsidRPr="00D743C2" w:rsidTr="00D743C2">
        <w:tblPrEx>
          <w:tblCellMar>
            <w:top w:w="0" w:type="dxa"/>
            <w:bottom w:w="0" w:type="dxa"/>
          </w:tblCellMar>
        </w:tblPrEx>
        <w:trPr>
          <w:trHeight w:val="573"/>
        </w:trPr>
        <w:tc>
          <w:tcPr>
            <w:tcW w:w="675" w:type="dxa"/>
            <w:vMerge/>
            <w:vAlign w:val="center"/>
          </w:tcPr>
          <w:p w:rsidR="00D743C2" w:rsidRPr="00D743C2" w:rsidRDefault="00D743C2" w:rsidP="00D743C2">
            <w:pPr>
              <w:pStyle w:val="Bezodstpw"/>
              <w:jc w:val="center"/>
              <w:rPr>
                <w:sz w:val="18"/>
                <w:szCs w:val="18"/>
              </w:rPr>
            </w:pPr>
          </w:p>
        </w:tc>
        <w:tc>
          <w:tcPr>
            <w:tcW w:w="3839" w:type="dxa"/>
            <w:vMerge/>
            <w:vAlign w:val="center"/>
          </w:tcPr>
          <w:p w:rsidR="00D743C2" w:rsidRPr="00D743C2" w:rsidRDefault="00D743C2" w:rsidP="00D743C2">
            <w:pPr>
              <w:pStyle w:val="Bezodstpw"/>
              <w:jc w:val="center"/>
              <w:rPr>
                <w:sz w:val="18"/>
                <w:szCs w:val="18"/>
              </w:rPr>
            </w:pPr>
          </w:p>
        </w:tc>
        <w:tc>
          <w:tcPr>
            <w:tcW w:w="2257" w:type="dxa"/>
            <w:vAlign w:val="center"/>
          </w:tcPr>
          <w:p w:rsidR="00D743C2" w:rsidRPr="00D743C2" w:rsidRDefault="00D743C2" w:rsidP="00D743C2">
            <w:pPr>
              <w:pStyle w:val="Bezodstpw"/>
              <w:jc w:val="center"/>
              <w:rPr>
                <w:sz w:val="18"/>
                <w:szCs w:val="18"/>
              </w:rPr>
            </w:pPr>
            <w:r w:rsidRPr="00D743C2">
              <w:rPr>
                <w:sz w:val="18"/>
                <w:szCs w:val="18"/>
              </w:rPr>
              <w:t>Minimalna liczba badań na dziennej działce roboczej</w:t>
            </w:r>
          </w:p>
        </w:tc>
        <w:tc>
          <w:tcPr>
            <w:tcW w:w="2257" w:type="dxa"/>
            <w:vAlign w:val="center"/>
          </w:tcPr>
          <w:p w:rsidR="00D743C2" w:rsidRPr="00D743C2" w:rsidRDefault="00D743C2" w:rsidP="00D743C2">
            <w:pPr>
              <w:pStyle w:val="Bezodstpw"/>
              <w:jc w:val="center"/>
              <w:rPr>
                <w:sz w:val="18"/>
                <w:szCs w:val="18"/>
              </w:rPr>
            </w:pPr>
            <w:r w:rsidRPr="00D743C2">
              <w:rPr>
                <w:sz w:val="18"/>
                <w:szCs w:val="18"/>
              </w:rPr>
              <w:t>Maksymalna powierzchnia podbudowy przypadająca na jedno badanie (m</w:t>
            </w:r>
            <w:r w:rsidRPr="00D743C2">
              <w:rPr>
                <w:sz w:val="18"/>
                <w:szCs w:val="18"/>
                <w:vertAlign w:val="superscript"/>
              </w:rPr>
              <w:t>2</w:t>
            </w:r>
            <w:r w:rsidRPr="00D743C2">
              <w:rPr>
                <w:sz w:val="18"/>
                <w:szCs w:val="18"/>
              </w:rPr>
              <w:t>)</w:t>
            </w:r>
            <w:r w:rsidRPr="00D743C2">
              <w:rPr>
                <w:sz w:val="18"/>
                <w:szCs w:val="18"/>
                <w:vertAlign w:val="superscript"/>
              </w:rPr>
              <w:t>1</w:t>
            </w:r>
            <w:r w:rsidRPr="00D743C2">
              <w:rPr>
                <w:sz w:val="18"/>
                <w:szCs w:val="18"/>
              </w:rPr>
              <w:t>)</w:t>
            </w:r>
          </w:p>
        </w:tc>
      </w:tr>
      <w:tr w:rsidR="00D743C2" w:rsidRPr="00D743C2" w:rsidTr="00D743C2">
        <w:tblPrEx>
          <w:tblCellMar>
            <w:top w:w="0" w:type="dxa"/>
            <w:bottom w:w="0" w:type="dxa"/>
          </w:tblCellMar>
        </w:tblPrEx>
        <w:trPr>
          <w:trHeight w:val="254"/>
        </w:trPr>
        <w:tc>
          <w:tcPr>
            <w:tcW w:w="675" w:type="dxa"/>
            <w:vAlign w:val="center"/>
          </w:tcPr>
          <w:p w:rsidR="00D743C2" w:rsidRPr="00D743C2" w:rsidRDefault="00D743C2" w:rsidP="00D743C2">
            <w:pPr>
              <w:pStyle w:val="Bezodstpw"/>
              <w:jc w:val="center"/>
              <w:rPr>
                <w:sz w:val="18"/>
                <w:szCs w:val="18"/>
              </w:rPr>
            </w:pPr>
            <w:r w:rsidRPr="00D743C2">
              <w:rPr>
                <w:sz w:val="18"/>
                <w:szCs w:val="18"/>
              </w:rPr>
              <w:t>1</w:t>
            </w:r>
          </w:p>
        </w:tc>
        <w:tc>
          <w:tcPr>
            <w:tcW w:w="3839" w:type="dxa"/>
            <w:vAlign w:val="center"/>
          </w:tcPr>
          <w:p w:rsidR="00D743C2" w:rsidRPr="00D743C2" w:rsidRDefault="00D743C2" w:rsidP="00D743C2">
            <w:pPr>
              <w:pStyle w:val="Bezodstpw"/>
              <w:jc w:val="left"/>
              <w:rPr>
                <w:sz w:val="18"/>
                <w:szCs w:val="18"/>
              </w:rPr>
            </w:pPr>
            <w:r w:rsidRPr="00D743C2">
              <w:rPr>
                <w:sz w:val="18"/>
                <w:szCs w:val="18"/>
              </w:rPr>
              <w:t>Uziarnienie mieszanki</w:t>
            </w:r>
          </w:p>
        </w:tc>
        <w:tc>
          <w:tcPr>
            <w:tcW w:w="2257" w:type="dxa"/>
            <w:vMerge w:val="restart"/>
            <w:vAlign w:val="center"/>
          </w:tcPr>
          <w:p w:rsidR="00D743C2" w:rsidRPr="00D743C2" w:rsidRDefault="00D743C2" w:rsidP="00D743C2">
            <w:pPr>
              <w:pStyle w:val="Bezodstpw"/>
              <w:jc w:val="center"/>
              <w:rPr>
                <w:sz w:val="18"/>
                <w:szCs w:val="18"/>
              </w:rPr>
            </w:pPr>
            <w:r w:rsidRPr="00D743C2">
              <w:rPr>
                <w:sz w:val="18"/>
                <w:szCs w:val="18"/>
              </w:rPr>
              <w:t>1</w:t>
            </w:r>
          </w:p>
        </w:tc>
        <w:tc>
          <w:tcPr>
            <w:tcW w:w="2257" w:type="dxa"/>
            <w:vMerge w:val="restart"/>
            <w:vAlign w:val="center"/>
          </w:tcPr>
          <w:p w:rsidR="00D743C2" w:rsidRPr="00D743C2" w:rsidRDefault="00D743C2" w:rsidP="00D743C2">
            <w:pPr>
              <w:pStyle w:val="Bezodstpw"/>
              <w:jc w:val="center"/>
              <w:rPr>
                <w:sz w:val="18"/>
                <w:szCs w:val="18"/>
              </w:rPr>
            </w:pPr>
            <w:r w:rsidRPr="00D743C2">
              <w:rPr>
                <w:sz w:val="18"/>
                <w:szCs w:val="18"/>
              </w:rPr>
              <w:t>3000</w:t>
            </w:r>
          </w:p>
        </w:tc>
      </w:tr>
      <w:tr w:rsidR="00D743C2" w:rsidRPr="00D743C2" w:rsidTr="00D743C2">
        <w:tblPrEx>
          <w:tblCellMar>
            <w:top w:w="0" w:type="dxa"/>
            <w:bottom w:w="0" w:type="dxa"/>
          </w:tblCellMar>
        </w:tblPrEx>
        <w:trPr>
          <w:trHeight w:val="182"/>
        </w:trPr>
        <w:tc>
          <w:tcPr>
            <w:tcW w:w="675" w:type="dxa"/>
            <w:vAlign w:val="center"/>
          </w:tcPr>
          <w:p w:rsidR="00D743C2" w:rsidRPr="00D743C2" w:rsidRDefault="00D743C2" w:rsidP="00D743C2">
            <w:pPr>
              <w:pStyle w:val="Bezodstpw"/>
              <w:jc w:val="center"/>
              <w:rPr>
                <w:sz w:val="18"/>
                <w:szCs w:val="18"/>
              </w:rPr>
            </w:pPr>
            <w:r w:rsidRPr="00D743C2">
              <w:rPr>
                <w:sz w:val="18"/>
                <w:szCs w:val="18"/>
              </w:rPr>
              <w:t>2</w:t>
            </w:r>
          </w:p>
        </w:tc>
        <w:tc>
          <w:tcPr>
            <w:tcW w:w="3839" w:type="dxa"/>
            <w:vAlign w:val="center"/>
          </w:tcPr>
          <w:p w:rsidR="00D743C2" w:rsidRPr="00D743C2" w:rsidRDefault="00D743C2" w:rsidP="00D743C2">
            <w:pPr>
              <w:pStyle w:val="Bezodstpw"/>
              <w:jc w:val="left"/>
              <w:rPr>
                <w:sz w:val="18"/>
                <w:szCs w:val="18"/>
              </w:rPr>
            </w:pPr>
            <w:r w:rsidRPr="00D743C2">
              <w:rPr>
                <w:sz w:val="18"/>
                <w:szCs w:val="18"/>
              </w:rPr>
              <w:t>Zawartość wody w mieszance</w:t>
            </w:r>
          </w:p>
        </w:tc>
        <w:tc>
          <w:tcPr>
            <w:tcW w:w="2257" w:type="dxa"/>
            <w:vMerge/>
            <w:vAlign w:val="center"/>
          </w:tcPr>
          <w:p w:rsidR="00D743C2" w:rsidRPr="00D743C2" w:rsidRDefault="00D743C2" w:rsidP="00D743C2">
            <w:pPr>
              <w:pStyle w:val="Bezodstpw"/>
              <w:jc w:val="center"/>
              <w:rPr>
                <w:sz w:val="18"/>
                <w:szCs w:val="18"/>
              </w:rPr>
            </w:pPr>
          </w:p>
        </w:tc>
        <w:tc>
          <w:tcPr>
            <w:tcW w:w="2257" w:type="dxa"/>
            <w:vMerge/>
            <w:vAlign w:val="center"/>
          </w:tcPr>
          <w:p w:rsidR="00D743C2" w:rsidRPr="00D743C2" w:rsidRDefault="00D743C2" w:rsidP="00D743C2">
            <w:pPr>
              <w:pStyle w:val="Bezodstpw"/>
              <w:jc w:val="center"/>
              <w:rPr>
                <w:sz w:val="18"/>
                <w:szCs w:val="18"/>
              </w:rPr>
            </w:pPr>
          </w:p>
        </w:tc>
      </w:tr>
      <w:tr w:rsidR="00D743C2" w:rsidRPr="00D743C2" w:rsidTr="00D743C2">
        <w:tblPrEx>
          <w:tblCellMar>
            <w:top w:w="0" w:type="dxa"/>
            <w:bottom w:w="0" w:type="dxa"/>
          </w:tblCellMar>
        </w:tblPrEx>
        <w:trPr>
          <w:trHeight w:val="181"/>
        </w:trPr>
        <w:tc>
          <w:tcPr>
            <w:tcW w:w="675" w:type="dxa"/>
            <w:vAlign w:val="center"/>
          </w:tcPr>
          <w:p w:rsidR="00D743C2" w:rsidRPr="00D743C2" w:rsidRDefault="00D743C2" w:rsidP="00D743C2">
            <w:pPr>
              <w:pStyle w:val="Bezodstpw"/>
              <w:jc w:val="center"/>
              <w:rPr>
                <w:sz w:val="18"/>
                <w:szCs w:val="18"/>
              </w:rPr>
            </w:pPr>
            <w:r w:rsidRPr="00D743C2">
              <w:rPr>
                <w:sz w:val="18"/>
                <w:szCs w:val="18"/>
              </w:rPr>
              <w:t>3</w:t>
            </w:r>
          </w:p>
        </w:tc>
        <w:tc>
          <w:tcPr>
            <w:tcW w:w="3839" w:type="dxa"/>
            <w:vAlign w:val="center"/>
          </w:tcPr>
          <w:p w:rsidR="00D743C2" w:rsidRPr="00D743C2" w:rsidRDefault="00D743C2" w:rsidP="00D743C2">
            <w:pPr>
              <w:pStyle w:val="Bezodstpw"/>
              <w:jc w:val="left"/>
              <w:rPr>
                <w:sz w:val="18"/>
                <w:szCs w:val="18"/>
              </w:rPr>
            </w:pPr>
            <w:r w:rsidRPr="00D743C2">
              <w:rPr>
                <w:sz w:val="18"/>
                <w:szCs w:val="18"/>
              </w:rPr>
              <w:t>Zagęszczenie i nośność podbudowy</w:t>
            </w:r>
          </w:p>
        </w:tc>
        <w:tc>
          <w:tcPr>
            <w:tcW w:w="2257" w:type="dxa"/>
            <w:vAlign w:val="center"/>
          </w:tcPr>
          <w:p w:rsidR="00D743C2" w:rsidRPr="00D743C2" w:rsidRDefault="00D743C2" w:rsidP="00D743C2">
            <w:pPr>
              <w:pStyle w:val="Bezodstpw"/>
              <w:jc w:val="center"/>
              <w:rPr>
                <w:sz w:val="18"/>
                <w:szCs w:val="18"/>
              </w:rPr>
            </w:pPr>
            <w:r w:rsidRPr="00D743C2">
              <w:rPr>
                <w:sz w:val="18"/>
                <w:szCs w:val="18"/>
              </w:rPr>
              <w:t>2</w:t>
            </w:r>
          </w:p>
        </w:tc>
        <w:tc>
          <w:tcPr>
            <w:tcW w:w="2257" w:type="dxa"/>
            <w:vAlign w:val="center"/>
          </w:tcPr>
          <w:p w:rsidR="00D743C2" w:rsidRPr="00D743C2" w:rsidRDefault="00D743C2" w:rsidP="00D743C2">
            <w:pPr>
              <w:pStyle w:val="Bezodstpw"/>
              <w:jc w:val="center"/>
              <w:rPr>
                <w:sz w:val="18"/>
                <w:szCs w:val="18"/>
              </w:rPr>
            </w:pPr>
            <w:r w:rsidRPr="00D743C2">
              <w:rPr>
                <w:sz w:val="18"/>
                <w:szCs w:val="18"/>
              </w:rPr>
              <w:t>6000</w:t>
            </w:r>
          </w:p>
        </w:tc>
      </w:tr>
      <w:tr w:rsidR="00D743C2" w:rsidRPr="00D743C2" w:rsidTr="00D743C2">
        <w:tblPrEx>
          <w:tblCellMar>
            <w:top w:w="0" w:type="dxa"/>
            <w:bottom w:w="0" w:type="dxa"/>
          </w:tblCellMar>
        </w:tblPrEx>
        <w:trPr>
          <w:trHeight w:val="181"/>
        </w:trPr>
        <w:tc>
          <w:tcPr>
            <w:tcW w:w="675" w:type="dxa"/>
            <w:vAlign w:val="center"/>
          </w:tcPr>
          <w:p w:rsidR="00D743C2" w:rsidRPr="00D743C2" w:rsidRDefault="00D743C2" w:rsidP="00D743C2">
            <w:pPr>
              <w:pStyle w:val="Bezodstpw"/>
              <w:jc w:val="center"/>
              <w:rPr>
                <w:sz w:val="18"/>
                <w:szCs w:val="18"/>
              </w:rPr>
            </w:pPr>
            <w:r w:rsidRPr="00D743C2">
              <w:rPr>
                <w:sz w:val="18"/>
                <w:szCs w:val="18"/>
              </w:rPr>
              <w:t>4</w:t>
            </w:r>
          </w:p>
        </w:tc>
        <w:tc>
          <w:tcPr>
            <w:tcW w:w="3839" w:type="dxa"/>
            <w:vAlign w:val="center"/>
          </w:tcPr>
          <w:p w:rsidR="00D743C2" w:rsidRPr="00D743C2" w:rsidRDefault="00D743C2" w:rsidP="00D743C2">
            <w:pPr>
              <w:pStyle w:val="Bezodstpw"/>
              <w:jc w:val="left"/>
              <w:rPr>
                <w:sz w:val="18"/>
                <w:szCs w:val="18"/>
              </w:rPr>
            </w:pPr>
            <w:r w:rsidRPr="00D743C2">
              <w:rPr>
                <w:sz w:val="18"/>
                <w:szCs w:val="18"/>
              </w:rPr>
              <w:t>Badanie właściwości innych niż uziarnienie mieszanki</w:t>
            </w:r>
          </w:p>
        </w:tc>
        <w:tc>
          <w:tcPr>
            <w:tcW w:w="4514" w:type="dxa"/>
            <w:gridSpan w:val="2"/>
            <w:vAlign w:val="center"/>
          </w:tcPr>
          <w:p w:rsidR="00D743C2" w:rsidRPr="00D743C2" w:rsidRDefault="00D743C2" w:rsidP="00D743C2">
            <w:pPr>
              <w:pStyle w:val="Bezodstpw"/>
              <w:jc w:val="center"/>
              <w:rPr>
                <w:sz w:val="18"/>
                <w:szCs w:val="18"/>
              </w:rPr>
            </w:pPr>
            <w:r w:rsidRPr="00D743C2">
              <w:rPr>
                <w:sz w:val="18"/>
                <w:szCs w:val="18"/>
              </w:rPr>
              <w:t>przy zatwierdzeniu materiału i przy każdej istotnej zmianie jego właściwości, zmianie złoża, zmianie producenta oraz w razie wątpliwości co do jakości wbudowywanej mieszanki.</w:t>
            </w:r>
          </w:p>
        </w:tc>
      </w:tr>
    </w:tbl>
    <w:p w:rsidR="00412175" w:rsidRDefault="00D743C2" w:rsidP="00D743C2">
      <w:pPr>
        <w:pStyle w:val="Nagwek3"/>
      </w:pPr>
      <w:bookmarkStart w:id="60" w:name="_Toc20152285"/>
      <w:r>
        <w:t>U</w:t>
      </w:r>
      <w:r w:rsidR="00412175">
        <w:t>ziarnienie mieszanki</w:t>
      </w:r>
      <w:bookmarkEnd w:id="60"/>
      <w:r w:rsidR="00412175">
        <w:t xml:space="preserve"> </w:t>
      </w:r>
    </w:p>
    <w:p w:rsidR="00412175" w:rsidRDefault="00412175" w:rsidP="00D743C2">
      <w:r>
        <w:t xml:space="preserve">Kontrola uziarnienia rozłożonego kruszywa powinna być przeprowadzana minimum 1 raz na każdej dziennej działce roboczej za pomocą analizy sitowej. Próbki należy pobierać losowo z rozłożonej </w:t>
      </w:r>
      <w:r>
        <w:lastRenderedPageBreak/>
        <w:t xml:space="preserve">warstwy, przed jej zagęszczeniem. Uziarnienie mieszanki powinno mieścić się pomiędzy odpowiednimi krzywymi granicznymi wg WT-4 2010 dla zaprojektowanego uziarnienia mieszanki kruszyw. </w:t>
      </w:r>
    </w:p>
    <w:p w:rsidR="00412175" w:rsidRDefault="00412175" w:rsidP="00D743C2">
      <w:pPr>
        <w:pStyle w:val="Nagwek3"/>
      </w:pPr>
      <w:bookmarkStart w:id="61" w:name="_Toc20152286"/>
      <w:r>
        <w:t>Zawartość wody w mieszance</w:t>
      </w:r>
      <w:bookmarkEnd w:id="61"/>
      <w:r>
        <w:t xml:space="preserve"> </w:t>
      </w:r>
    </w:p>
    <w:p w:rsidR="00412175" w:rsidRDefault="00412175" w:rsidP="00D743C2">
      <w:r>
        <w:t xml:space="preserve">Zawartość wody w mieszance kruszyw w czasie wbudowania i zagęszczania badana według PN-EN 13286-2 powinna odpowiadać wymaganej w granicach określonych w WT-4 2010.  </w:t>
      </w:r>
    </w:p>
    <w:p w:rsidR="00412175" w:rsidRDefault="00412175" w:rsidP="00D743C2">
      <w:pPr>
        <w:pStyle w:val="Nagwek3"/>
      </w:pPr>
      <w:bookmarkStart w:id="62" w:name="_Toc20152287"/>
      <w:r>
        <w:t>Zagęszczenie i nośność podbudowy</w:t>
      </w:r>
      <w:bookmarkEnd w:id="62"/>
      <w:r>
        <w:t xml:space="preserve"> </w:t>
      </w:r>
    </w:p>
    <w:p w:rsidR="00412175" w:rsidRDefault="00412175" w:rsidP="00D743C2">
      <w:pPr>
        <w:rPr>
          <w:sz w:val="20"/>
          <w:szCs w:val="20"/>
        </w:rPr>
      </w:pPr>
      <w:r>
        <w:t xml:space="preserve">Kontrolę zagęszczenia i nośności podbudowy należy oprzeć na metodzie obciążeń płytowych za pomocą płyty VSS o średnicy 30 </w:t>
      </w:r>
      <w:proofErr w:type="spellStart"/>
      <w:r>
        <w:t>cm</w:t>
      </w:r>
      <w:proofErr w:type="spellEnd"/>
      <w:r>
        <w:t xml:space="preserve">.  </w:t>
      </w:r>
    </w:p>
    <w:p w:rsidR="00412175" w:rsidRDefault="00412175" w:rsidP="00D743C2">
      <w:r>
        <w:t xml:space="preserve">Nośność podbudowy należy uznać za prawidłową, gdy wtórny moduł odkształcenia E2 oznaczony za pomocą płyty VSS jest nie mniejszy niż wymagana wartość, określona w </w:t>
      </w:r>
      <w:proofErr w:type="spellStart"/>
      <w:r>
        <w:t>KTKNPiP</w:t>
      </w:r>
      <w:proofErr w:type="spellEnd"/>
      <w:r>
        <w:t xml:space="preserve"> 2014 lub KTKNS 2014, odpowiednia dla danej podbudowy i określona w Dokumentacji Projektowej.  </w:t>
      </w:r>
    </w:p>
    <w:p w:rsidR="00412175" w:rsidRDefault="00412175" w:rsidP="00D743C2">
      <w:r>
        <w:rPr>
          <w:b/>
          <w:bCs/>
        </w:rPr>
        <w:t>Tablica 6.8</w:t>
      </w:r>
      <w:r>
        <w:t xml:space="preserve"> Wymagania dla nośności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5"/>
        <w:gridCol w:w="2205"/>
        <w:gridCol w:w="2205"/>
        <w:gridCol w:w="2205"/>
      </w:tblGrid>
      <w:tr w:rsidR="00D87875" w:rsidTr="00D87875">
        <w:tblPrEx>
          <w:tblCellMar>
            <w:top w:w="0" w:type="dxa"/>
            <w:bottom w:w="0" w:type="dxa"/>
          </w:tblCellMar>
        </w:tblPrEx>
        <w:trPr>
          <w:trHeight w:val="338"/>
        </w:trPr>
        <w:tc>
          <w:tcPr>
            <w:tcW w:w="2205" w:type="dxa"/>
            <w:vAlign w:val="center"/>
          </w:tcPr>
          <w:p w:rsidR="00D87875" w:rsidRDefault="00D87875" w:rsidP="00D87875">
            <w:pPr>
              <w:pStyle w:val="Bezodstpw"/>
              <w:jc w:val="center"/>
            </w:pPr>
            <w:r>
              <w:t>Badanie</w:t>
            </w:r>
          </w:p>
        </w:tc>
        <w:tc>
          <w:tcPr>
            <w:tcW w:w="2205" w:type="dxa"/>
            <w:vAlign w:val="center"/>
          </w:tcPr>
          <w:p w:rsidR="00D87875" w:rsidRDefault="00D87875" w:rsidP="00D87875">
            <w:pPr>
              <w:pStyle w:val="Bezodstpw"/>
              <w:jc w:val="center"/>
            </w:pPr>
            <w:r>
              <w:t>drogi o ruchu KR1 ÷ KR2</w:t>
            </w:r>
          </w:p>
        </w:tc>
        <w:tc>
          <w:tcPr>
            <w:tcW w:w="2205" w:type="dxa"/>
            <w:vAlign w:val="center"/>
          </w:tcPr>
          <w:p w:rsidR="00D87875" w:rsidRDefault="00D87875" w:rsidP="00D87875">
            <w:pPr>
              <w:pStyle w:val="Bezodstpw"/>
              <w:jc w:val="center"/>
            </w:pPr>
            <w:r>
              <w:t>drogi o ruchu KR3 ÷ KR4</w:t>
            </w:r>
          </w:p>
        </w:tc>
        <w:tc>
          <w:tcPr>
            <w:tcW w:w="2205" w:type="dxa"/>
            <w:vAlign w:val="center"/>
          </w:tcPr>
          <w:p w:rsidR="00D87875" w:rsidRDefault="00D87875" w:rsidP="00D87875">
            <w:pPr>
              <w:pStyle w:val="Bezodstpw"/>
              <w:jc w:val="center"/>
            </w:pPr>
            <w:r>
              <w:t>drogi o ruchu KR5 ÷ KR7</w:t>
            </w:r>
          </w:p>
        </w:tc>
      </w:tr>
      <w:tr w:rsidR="00D87875" w:rsidTr="00D87875">
        <w:tblPrEx>
          <w:tblCellMar>
            <w:top w:w="0" w:type="dxa"/>
            <w:bottom w:w="0" w:type="dxa"/>
          </w:tblCellMar>
        </w:tblPrEx>
        <w:trPr>
          <w:trHeight w:val="338"/>
        </w:trPr>
        <w:tc>
          <w:tcPr>
            <w:tcW w:w="2205" w:type="dxa"/>
            <w:vAlign w:val="center"/>
          </w:tcPr>
          <w:p w:rsidR="00D87875" w:rsidRDefault="00D87875" w:rsidP="00D87875">
            <w:pPr>
              <w:pStyle w:val="Bezodstpw"/>
              <w:jc w:val="left"/>
            </w:pPr>
            <w:r>
              <w:t xml:space="preserve">Wskaźnik zagęszczenia </w:t>
            </w:r>
            <w:proofErr w:type="spellStart"/>
            <w:r>
              <w:t>I</w:t>
            </w:r>
            <w:r w:rsidRPr="00D87875">
              <w:rPr>
                <w:vertAlign w:val="subscript"/>
              </w:rPr>
              <w:t>s</w:t>
            </w:r>
            <w:proofErr w:type="spellEnd"/>
            <w:r>
              <w:t>:</w:t>
            </w:r>
          </w:p>
          <w:p w:rsidR="00D87875" w:rsidRDefault="00D87875" w:rsidP="00D87875">
            <w:pPr>
              <w:pStyle w:val="Bezodstpw"/>
              <w:jc w:val="left"/>
            </w:pPr>
            <w:r>
              <w:t>dla średniej wyników z dziennej działki roboczej,</w:t>
            </w:r>
          </w:p>
        </w:tc>
        <w:tc>
          <w:tcPr>
            <w:tcW w:w="2205" w:type="dxa"/>
            <w:vAlign w:val="center"/>
          </w:tcPr>
          <w:p w:rsidR="00D87875" w:rsidRDefault="00D87875" w:rsidP="00D87875">
            <w:pPr>
              <w:pStyle w:val="Bezodstpw"/>
              <w:jc w:val="center"/>
            </w:pPr>
          </w:p>
          <w:p w:rsidR="00D87875" w:rsidRDefault="00D87875" w:rsidP="00D87875">
            <w:pPr>
              <w:pStyle w:val="Bezodstpw"/>
              <w:jc w:val="center"/>
            </w:pPr>
            <w:r>
              <w:t>≥  1,00</w:t>
            </w:r>
          </w:p>
          <w:p w:rsidR="00D87875" w:rsidRDefault="00D87875" w:rsidP="00D87875">
            <w:pPr>
              <w:pStyle w:val="Bezodstpw"/>
              <w:jc w:val="center"/>
            </w:pPr>
          </w:p>
        </w:tc>
        <w:tc>
          <w:tcPr>
            <w:tcW w:w="2205" w:type="dxa"/>
            <w:vAlign w:val="center"/>
          </w:tcPr>
          <w:p w:rsidR="00D87875" w:rsidRDefault="00D87875" w:rsidP="00D87875">
            <w:pPr>
              <w:pStyle w:val="Bezodstpw"/>
              <w:jc w:val="center"/>
            </w:pPr>
            <w:r>
              <w:t>≥  1,00</w:t>
            </w:r>
          </w:p>
        </w:tc>
        <w:tc>
          <w:tcPr>
            <w:tcW w:w="2205" w:type="dxa"/>
            <w:vAlign w:val="center"/>
          </w:tcPr>
          <w:p w:rsidR="00D87875" w:rsidRDefault="00D87875" w:rsidP="00D87875">
            <w:pPr>
              <w:pStyle w:val="Bezodstpw"/>
              <w:jc w:val="center"/>
            </w:pPr>
            <w:r>
              <w:t>≥  1,03</w:t>
            </w:r>
          </w:p>
        </w:tc>
      </w:tr>
      <w:tr w:rsidR="00D87875" w:rsidTr="00D87875">
        <w:tblPrEx>
          <w:tblCellMar>
            <w:top w:w="0" w:type="dxa"/>
            <w:bottom w:w="0" w:type="dxa"/>
          </w:tblCellMar>
        </w:tblPrEx>
        <w:trPr>
          <w:trHeight w:val="235"/>
        </w:trPr>
        <w:tc>
          <w:tcPr>
            <w:tcW w:w="2205" w:type="dxa"/>
            <w:vAlign w:val="center"/>
          </w:tcPr>
          <w:p w:rsidR="00D87875" w:rsidRDefault="00D87875" w:rsidP="00D87875">
            <w:pPr>
              <w:pStyle w:val="Bezodstpw"/>
              <w:jc w:val="left"/>
            </w:pPr>
            <w:r>
              <w:t>dla  pojedynczego wyniku z dziennej działki.</w:t>
            </w:r>
          </w:p>
        </w:tc>
        <w:tc>
          <w:tcPr>
            <w:tcW w:w="2205" w:type="dxa"/>
            <w:vAlign w:val="center"/>
          </w:tcPr>
          <w:p w:rsidR="00D87875" w:rsidRDefault="00D87875" w:rsidP="00D87875">
            <w:pPr>
              <w:pStyle w:val="Bezodstpw"/>
              <w:jc w:val="center"/>
            </w:pPr>
            <w:r>
              <w:t>≥  0,99</w:t>
            </w:r>
          </w:p>
        </w:tc>
        <w:tc>
          <w:tcPr>
            <w:tcW w:w="2205" w:type="dxa"/>
            <w:vAlign w:val="center"/>
          </w:tcPr>
          <w:p w:rsidR="00D87875" w:rsidRDefault="00D87875" w:rsidP="00D87875">
            <w:pPr>
              <w:pStyle w:val="Bezodstpw"/>
              <w:jc w:val="center"/>
            </w:pPr>
            <w:r>
              <w:t>≥  0,99</w:t>
            </w:r>
          </w:p>
        </w:tc>
        <w:tc>
          <w:tcPr>
            <w:tcW w:w="2205" w:type="dxa"/>
            <w:vAlign w:val="center"/>
          </w:tcPr>
          <w:p w:rsidR="00D87875" w:rsidRDefault="00D87875" w:rsidP="00D87875">
            <w:pPr>
              <w:pStyle w:val="Bezodstpw"/>
              <w:jc w:val="center"/>
            </w:pPr>
            <w:r>
              <w:t>≥  1,00</w:t>
            </w:r>
          </w:p>
        </w:tc>
      </w:tr>
      <w:tr w:rsidR="00D87875" w:rsidTr="00D87875">
        <w:tblPrEx>
          <w:tblCellMar>
            <w:top w:w="0" w:type="dxa"/>
            <w:bottom w:w="0" w:type="dxa"/>
          </w:tblCellMar>
        </w:tblPrEx>
        <w:trPr>
          <w:trHeight w:val="236"/>
        </w:trPr>
        <w:tc>
          <w:tcPr>
            <w:tcW w:w="2205" w:type="dxa"/>
            <w:vAlign w:val="center"/>
          </w:tcPr>
          <w:p w:rsidR="00D87875" w:rsidRDefault="00D87875" w:rsidP="00D87875">
            <w:pPr>
              <w:pStyle w:val="Bezodstpw"/>
              <w:jc w:val="left"/>
            </w:pPr>
            <w:r>
              <w:t xml:space="preserve">Wskaźnik odkształcenia </w:t>
            </w:r>
            <w:proofErr w:type="spellStart"/>
            <w:r>
              <w:t>I</w:t>
            </w:r>
            <w:r w:rsidRPr="00D87875">
              <w:rPr>
                <w:vertAlign w:val="subscript"/>
              </w:rPr>
              <w:t>o</w:t>
            </w:r>
            <w:proofErr w:type="spellEnd"/>
          </w:p>
        </w:tc>
        <w:tc>
          <w:tcPr>
            <w:tcW w:w="2205" w:type="dxa"/>
            <w:vAlign w:val="center"/>
          </w:tcPr>
          <w:p w:rsidR="00D87875" w:rsidRDefault="00D87875" w:rsidP="00D87875">
            <w:pPr>
              <w:pStyle w:val="Bezodstpw"/>
              <w:jc w:val="center"/>
            </w:pPr>
            <w:r>
              <w:t>≤  2,20</w:t>
            </w:r>
          </w:p>
        </w:tc>
        <w:tc>
          <w:tcPr>
            <w:tcW w:w="2205" w:type="dxa"/>
            <w:vAlign w:val="center"/>
          </w:tcPr>
          <w:p w:rsidR="00D87875" w:rsidRDefault="00D87875" w:rsidP="00D87875">
            <w:pPr>
              <w:pStyle w:val="Bezodstpw"/>
              <w:jc w:val="center"/>
            </w:pPr>
            <w:r>
              <w:t>≤  2,20</w:t>
            </w:r>
          </w:p>
        </w:tc>
        <w:tc>
          <w:tcPr>
            <w:tcW w:w="2205" w:type="dxa"/>
            <w:vAlign w:val="center"/>
          </w:tcPr>
          <w:p w:rsidR="00D87875" w:rsidRDefault="00D87875" w:rsidP="00D87875">
            <w:pPr>
              <w:pStyle w:val="Bezodstpw"/>
              <w:jc w:val="center"/>
            </w:pPr>
            <w:r>
              <w:t>≤  2,20</w:t>
            </w:r>
          </w:p>
        </w:tc>
      </w:tr>
      <w:tr w:rsidR="00D87875" w:rsidTr="00D87875">
        <w:tblPrEx>
          <w:tblCellMar>
            <w:top w:w="0" w:type="dxa"/>
            <w:bottom w:w="0" w:type="dxa"/>
          </w:tblCellMar>
        </w:tblPrEx>
        <w:trPr>
          <w:trHeight w:val="242"/>
        </w:trPr>
        <w:tc>
          <w:tcPr>
            <w:tcW w:w="2205" w:type="dxa"/>
            <w:vAlign w:val="center"/>
          </w:tcPr>
          <w:p w:rsidR="00D87875" w:rsidRDefault="00D87875" w:rsidP="00D87875">
            <w:pPr>
              <w:pStyle w:val="Bezodstpw"/>
              <w:jc w:val="left"/>
            </w:pPr>
            <w:r>
              <w:t>Wtórny moduł odkształcenia E</w:t>
            </w:r>
            <w:r w:rsidRPr="00D87875">
              <w:rPr>
                <w:vertAlign w:val="subscript"/>
              </w:rPr>
              <w:t>2</w:t>
            </w:r>
          </w:p>
        </w:tc>
        <w:tc>
          <w:tcPr>
            <w:tcW w:w="2205" w:type="dxa"/>
            <w:vAlign w:val="center"/>
          </w:tcPr>
          <w:p w:rsidR="00D87875" w:rsidRDefault="00D87875" w:rsidP="00D87875">
            <w:pPr>
              <w:pStyle w:val="Bezodstpw"/>
              <w:jc w:val="center"/>
            </w:pPr>
            <w:r>
              <w:t xml:space="preserve">≥  130 </w:t>
            </w:r>
            <w:proofErr w:type="spellStart"/>
            <w:r>
              <w:t>MPa</w:t>
            </w:r>
            <w:proofErr w:type="spellEnd"/>
          </w:p>
        </w:tc>
        <w:tc>
          <w:tcPr>
            <w:tcW w:w="2205" w:type="dxa"/>
            <w:vAlign w:val="center"/>
          </w:tcPr>
          <w:p w:rsidR="00D87875" w:rsidRDefault="00D87875" w:rsidP="00D87875">
            <w:pPr>
              <w:pStyle w:val="Bezodstpw"/>
              <w:jc w:val="center"/>
            </w:pPr>
            <w:r>
              <w:t xml:space="preserve">≥  160 </w:t>
            </w:r>
            <w:proofErr w:type="spellStart"/>
            <w:r>
              <w:t>MPa</w:t>
            </w:r>
            <w:proofErr w:type="spellEnd"/>
          </w:p>
        </w:tc>
        <w:tc>
          <w:tcPr>
            <w:tcW w:w="2205" w:type="dxa"/>
            <w:vAlign w:val="center"/>
          </w:tcPr>
          <w:p w:rsidR="00D87875" w:rsidRDefault="00D87875" w:rsidP="00D87875">
            <w:pPr>
              <w:pStyle w:val="Bezodstpw"/>
              <w:jc w:val="center"/>
            </w:pPr>
            <w:r>
              <w:t xml:space="preserve">≥  180 </w:t>
            </w:r>
            <w:proofErr w:type="spellStart"/>
            <w:r>
              <w:t>MPa</w:t>
            </w:r>
            <w:proofErr w:type="spellEnd"/>
          </w:p>
        </w:tc>
      </w:tr>
    </w:tbl>
    <w:p w:rsidR="00412175" w:rsidRDefault="00412175">
      <w:pPr>
        <w:pStyle w:val="Default"/>
        <w:rPr>
          <w:rFonts w:cstheme="minorBidi"/>
          <w:color w:val="auto"/>
        </w:rPr>
      </w:pPr>
      <w:r>
        <w:rPr>
          <w:noProof/>
        </w:rPr>
        <w:pict>
          <v:shape id="_x0000_s1036" type="#_x0000_t202" style="position:absolute;margin-left:70.65pt;margin-top:143.05pt;width:481.15pt;height:154.05pt;z-index:25166848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205"/>
                    <w:gridCol w:w="2205"/>
                    <w:gridCol w:w="2205"/>
                    <w:gridCol w:w="2205"/>
                  </w:tblGrid>
                  <w:tr w:rsidR="00DF3E45">
                    <w:tblPrEx>
                      <w:tblCellMar>
                        <w:top w:w="0" w:type="dxa"/>
                        <w:bottom w:w="0" w:type="dxa"/>
                      </w:tblCellMar>
                    </w:tblPrEx>
                    <w:trPr>
                      <w:wAfter w:w="692" w:type="dxa"/>
                      <w:trHeight w:val="258"/>
                    </w:trPr>
                    <w:tc>
                      <w:tcPr>
                        <w:tcW w:w="2205" w:type="dxa"/>
                      </w:tcPr>
                      <w:p w:rsidR="00DF3E45" w:rsidRDefault="00DF3E45">
                        <w:pPr>
                          <w:pStyle w:val="Default"/>
                          <w:rPr>
                            <w:sz w:val="18"/>
                            <w:szCs w:val="18"/>
                          </w:rPr>
                        </w:pPr>
                        <w:r>
                          <w:rPr>
                            <w:i/>
                            <w:iCs/>
                            <w:sz w:val="18"/>
                            <w:szCs w:val="18"/>
                          </w:rPr>
                          <w:t xml:space="preserve">Badanie </w:t>
                        </w:r>
                      </w:p>
                    </w:tc>
                    <w:tc>
                      <w:tcPr>
                        <w:tcW w:w="2205" w:type="dxa"/>
                      </w:tcPr>
                      <w:p w:rsidR="00DF3E45" w:rsidRDefault="00DF3E45">
                        <w:pPr>
                          <w:pStyle w:val="Default"/>
                          <w:rPr>
                            <w:sz w:val="18"/>
                            <w:szCs w:val="18"/>
                          </w:rPr>
                        </w:pPr>
                        <w:r>
                          <w:rPr>
                            <w:sz w:val="18"/>
                            <w:szCs w:val="18"/>
                          </w:rPr>
                          <w:t xml:space="preserve">drogi o ruchu KR1 ÷ KR2 </w:t>
                        </w:r>
                      </w:p>
                    </w:tc>
                    <w:tc>
                      <w:tcPr>
                        <w:tcW w:w="2205" w:type="dxa"/>
                      </w:tcPr>
                      <w:p w:rsidR="00DF3E45" w:rsidRDefault="00DF3E45">
                        <w:pPr>
                          <w:pStyle w:val="Default"/>
                          <w:rPr>
                            <w:sz w:val="18"/>
                            <w:szCs w:val="18"/>
                          </w:rPr>
                        </w:pPr>
                        <w:r>
                          <w:rPr>
                            <w:sz w:val="18"/>
                            <w:szCs w:val="18"/>
                          </w:rPr>
                          <w:t xml:space="preserve">drogi o ruchu KR3 ÷ KR4 </w:t>
                        </w:r>
                      </w:p>
                    </w:tc>
                    <w:tc>
                      <w:tcPr>
                        <w:tcW w:w="2205" w:type="dxa"/>
                      </w:tcPr>
                      <w:p w:rsidR="00DF3E45" w:rsidRDefault="00DF3E45">
                        <w:pPr>
                          <w:pStyle w:val="Default"/>
                          <w:rPr>
                            <w:sz w:val="18"/>
                            <w:szCs w:val="18"/>
                          </w:rPr>
                        </w:pPr>
                        <w:r>
                          <w:rPr>
                            <w:sz w:val="18"/>
                            <w:szCs w:val="18"/>
                          </w:rPr>
                          <w:t xml:space="preserve">drogi o ruchu KR5 ÷ KR7 </w:t>
                        </w:r>
                      </w:p>
                    </w:tc>
                  </w:tr>
                  <w:tr w:rsidR="00DF3E45">
                    <w:tblPrEx>
                      <w:tblCellMar>
                        <w:top w:w="0" w:type="dxa"/>
                        <w:bottom w:w="0" w:type="dxa"/>
                      </w:tblCellMar>
                    </w:tblPrEx>
                    <w:trPr>
                      <w:wAfter w:w="692" w:type="dxa"/>
                      <w:trHeight w:val="338"/>
                    </w:trPr>
                    <w:tc>
                      <w:tcPr>
                        <w:tcW w:w="2205" w:type="dxa"/>
                      </w:tcPr>
                      <w:p w:rsidR="00DF3E45" w:rsidRDefault="00DF3E45">
                        <w:pPr>
                          <w:pStyle w:val="Default"/>
                          <w:rPr>
                            <w:sz w:val="18"/>
                            <w:szCs w:val="18"/>
                          </w:rPr>
                        </w:pPr>
                        <w:r>
                          <w:rPr>
                            <w:sz w:val="18"/>
                            <w:szCs w:val="18"/>
                          </w:rPr>
                          <w:t xml:space="preserve">Wskaźnik zagęszczenia </w:t>
                        </w:r>
                        <w:proofErr w:type="spellStart"/>
                        <w:r>
                          <w:rPr>
                            <w:sz w:val="18"/>
                            <w:szCs w:val="18"/>
                          </w:rPr>
                          <w:t>Is</w:t>
                        </w:r>
                        <w:proofErr w:type="spellEnd"/>
                        <w:r>
                          <w:rPr>
                            <w:sz w:val="18"/>
                            <w:szCs w:val="18"/>
                          </w:rPr>
                          <w:t xml:space="preserve">: </w:t>
                        </w:r>
                      </w:p>
                      <w:p w:rsidR="00DF3E45" w:rsidRDefault="00DF3E45">
                        <w:pPr>
                          <w:pStyle w:val="Default"/>
                          <w:rPr>
                            <w:sz w:val="18"/>
                            <w:szCs w:val="18"/>
                          </w:rPr>
                        </w:pPr>
                        <w:r>
                          <w:rPr>
                            <w:sz w:val="18"/>
                            <w:szCs w:val="18"/>
                          </w:rPr>
                          <w:t xml:space="preserve">dla średniej wyników z dziennej działki roboczej, </w:t>
                        </w:r>
                      </w:p>
                    </w:tc>
                    <w:tc>
                      <w:tcPr>
                        <w:tcW w:w="2205" w:type="dxa"/>
                      </w:tcPr>
                      <w:p w:rsidR="00DF3E45" w:rsidRDefault="00DF3E45">
                        <w:pPr>
                          <w:pStyle w:val="Default"/>
                          <w:rPr>
                            <w:sz w:val="18"/>
                            <w:szCs w:val="18"/>
                          </w:rPr>
                        </w:pPr>
                        <w:r>
                          <w:rPr>
                            <w:sz w:val="18"/>
                            <w:szCs w:val="18"/>
                          </w:rPr>
                          <w:t xml:space="preserve"> </w:t>
                        </w:r>
                      </w:p>
                      <w:p w:rsidR="00DF3E45" w:rsidRDefault="00DF3E45">
                        <w:pPr>
                          <w:pStyle w:val="Default"/>
                          <w:rPr>
                            <w:sz w:val="18"/>
                            <w:szCs w:val="18"/>
                          </w:rPr>
                        </w:pPr>
                        <w:r>
                          <w:rPr>
                            <w:sz w:val="18"/>
                            <w:szCs w:val="18"/>
                          </w:rPr>
                          <w:t xml:space="preserve">≥  1,00 </w:t>
                        </w:r>
                      </w:p>
                      <w:p w:rsidR="00DF3E45" w:rsidRDefault="00DF3E45">
                        <w:pPr>
                          <w:pStyle w:val="Default"/>
                          <w:rPr>
                            <w:sz w:val="18"/>
                            <w:szCs w:val="18"/>
                          </w:rPr>
                        </w:pPr>
                        <w:r>
                          <w:rPr>
                            <w:sz w:val="18"/>
                            <w:szCs w:val="18"/>
                          </w:rPr>
                          <w:t xml:space="preserve"> </w:t>
                        </w:r>
                      </w:p>
                    </w:tc>
                    <w:tc>
                      <w:tcPr>
                        <w:tcW w:w="2205" w:type="dxa"/>
                      </w:tcPr>
                      <w:p w:rsidR="00DF3E45" w:rsidRDefault="00DF3E45">
                        <w:pPr>
                          <w:pStyle w:val="Default"/>
                          <w:rPr>
                            <w:sz w:val="18"/>
                            <w:szCs w:val="18"/>
                          </w:rPr>
                        </w:pPr>
                        <w:r>
                          <w:rPr>
                            <w:sz w:val="18"/>
                            <w:szCs w:val="18"/>
                          </w:rPr>
                          <w:t xml:space="preserve">≥  1,00 </w:t>
                        </w:r>
                      </w:p>
                    </w:tc>
                    <w:tc>
                      <w:tcPr>
                        <w:tcW w:w="2205" w:type="dxa"/>
                      </w:tcPr>
                      <w:p w:rsidR="00DF3E45" w:rsidRDefault="00DF3E45">
                        <w:pPr>
                          <w:pStyle w:val="Default"/>
                          <w:rPr>
                            <w:sz w:val="18"/>
                            <w:szCs w:val="18"/>
                          </w:rPr>
                        </w:pPr>
                        <w:r>
                          <w:rPr>
                            <w:sz w:val="18"/>
                            <w:szCs w:val="18"/>
                          </w:rPr>
                          <w:t xml:space="preserve">≥  1,03 </w:t>
                        </w:r>
                      </w:p>
                    </w:tc>
                  </w:tr>
                  <w:tr w:rsidR="00DF3E45">
                    <w:tblPrEx>
                      <w:tblCellMar>
                        <w:top w:w="0" w:type="dxa"/>
                        <w:bottom w:w="0" w:type="dxa"/>
                      </w:tblCellMar>
                    </w:tblPrEx>
                    <w:trPr>
                      <w:wAfter w:w="692" w:type="dxa"/>
                      <w:trHeight w:val="235"/>
                    </w:trPr>
                    <w:tc>
                      <w:tcPr>
                        <w:tcW w:w="2205" w:type="dxa"/>
                      </w:tcPr>
                      <w:p w:rsidR="00DF3E45" w:rsidRDefault="00DF3E45">
                        <w:pPr>
                          <w:pStyle w:val="Default"/>
                          <w:rPr>
                            <w:sz w:val="18"/>
                            <w:szCs w:val="18"/>
                          </w:rPr>
                        </w:pPr>
                        <w:r>
                          <w:rPr>
                            <w:sz w:val="18"/>
                            <w:szCs w:val="18"/>
                          </w:rPr>
                          <w:t xml:space="preserve">dla  pojedynczego wyniku z dziennej działki. </w:t>
                        </w:r>
                      </w:p>
                    </w:tc>
                    <w:tc>
                      <w:tcPr>
                        <w:tcW w:w="2205" w:type="dxa"/>
                      </w:tcPr>
                      <w:p w:rsidR="00DF3E45" w:rsidRDefault="00DF3E45">
                        <w:pPr>
                          <w:pStyle w:val="Default"/>
                          <w:rPr>
                            <w:sz w:val="18"/>
                            <w:szCs w:val="18"/>
                          </w:rPr>
                        </w:pPr>
                        <w:r>
                          <w:rPr>
                            <w:sz w:val="18"/>
                            <w:szCs w:val="18"/>
                          </w:rPr>
                          <w:t xml:space="preserve">≥  0,99 </w:t>
                        </w:r>
                      </w:p>
                    </w:tc>
                    <w:tc>
                      <w:tcPr>
                        <w:tcW w:w="2205" w:type="dxa"/>
                      </w:tcPr>
                      <w:p w:rsidR="00DF3E45" w:rsidRDefault="00DF3E45">
                        <w:pPr>
                          <w:pStyle w:val="Default"/>
                          <w:rPr>
                            <w:sz w:val="18"/>
                            <w:szCs w:val="18"/>
                          </w:rPr>
                        </w:pPr>
                        <w:r>
                          <w:rPr>
                            <w:sz w:val="18"/>
                            <w:szCs w:val="18"/>
                          </w:rPr>
                          <w:t xml:space="preserve">≥  0,99 </w:t>
                        </w:r>
                      </w:p>
                    </w:tc>
                    <w:tc>
                      <w:tcPr>
                        <w:tcW w:w="2205" w:type="dxa"/>
                      </w:tcPr>
                      <w:p w:rsidR="00DF3E45" w:rsidRDefault="00DF3E45">
                        <w:pPr>
                          <w:pStyle w:val="Default"/>
                          <w:rPr>
                            <w:sz w:val="18"/>
                            <w:szCs w:val="18"/>
                          </w:rPr>
                        </w:pPr>
                        <w:r>
                          <w:rPr>
                            <w:sz w:val="18"/>
                            <w:szCs w:val="18"/>
                          </w:rPr>
                          <w:t xml:space="preserve">≥  1,00 </w:t>
                        </w:r>
                      </w:p>
                    </w:tc>
                  </w:tr>
                  <w:tr w:rsidR="00DF3E45">
                    <w:tblPrEx>
                      <w:tblCellMar>
                        <w:top w:w="0" w:type="dxa"/>
                        <w:bottom w:w="0" w:type="dxa"/>
                      </w:tblCellMar>
                    </w:tblPrEx>
                    <w:trPr>
                      <w:wAfter w:w="692" w:type="dxa"/>
                      <w:trHeight w:val="236"/>
                    </w:trPr>
                    <w:tc>
                      <w:tcPr>
                        <w:tcW w:w="2205" w:type="dxa"/>
                      </w:tcPr>
                      <w:p w:rsidR="00DF3E45" w:rsidRDefault="00DF3E45">
                        <w:pPr>
                          <w:pStyle w:val="Default"/>
                          <w:rPr>
                            <w:sz w:val="18"/>
                            <w:szCs w:val="18"/>
                          </w:rPr>
                        </w:pPr>
                        <w:r>
                          <w:rPr>
                            <w:sz w:val="18"/>
                            <w:szCs w:val="18"/>
                          </w:rPr>
                          <w:t xml:space="preserve">Wskaźnik odkształcenia </w:t>
                        </w:r>
                        <w:proofErr w:type="spellStart"/>
                        <w:r>
                          <w:rPr>
                            <w:sz w:val="18"/>
                            <w:szCs w:val="18"/>
                          </w:rPr>
                          <w:t>Io</w:t>
                        </w:r>
                        <w:proofErr w:type="spellEnd"/>
                        <w:r>
                          <w:rPr>
                            <w:sz w:val="18"/>
                            <w:szCs w:val="18"/>
                          </w:rPr>
                          <w:t xml:space="preserve"> </w:t>
                        </w:r>
                      </w:p>
                    </w:tc>
                    <w:tc>
                      <w:tcPr>
                        <w:tcW w:w="2205" w:type="dxa"/>
                      </w:tcPr>
                      <w:p w:rsidR="00DF3E45" w:rsidRDefault="00DF3E45">
                        <w:pPr>
                          <w:pStyle w:val="Default"/>
                          <w:rPr>
                            <w:sz w:val="18"/>
                            <w:szCs w:val="18"/>
                          </w:rPr>
                        </w:pPr>
                        <w:r>
                          <w:rPr>
                            <w:sz w:val="18"/>
                            <w:szCs w:val="18"/>
                          </w:rPr>
                          <w:t xml:space="preserve">≤  2,20 </w:t>
                        </w:r>
                      </w:p>
                    </w:tc>
                    <w:tc>
                      <w:tcPr>
                        <w:tcW w:w="2205" w:type="dxa"/>
                      </w:tcPr>
                      <w:p w:rsidR="00DF3E45" w:rsidRDefault="00DF3E45">
                        <w:pPr>
                          <w:pStyle w:val="Default"/>
                          <w:rPr>
                            <w:sz w:val="18"/>
                            <w:szCs w:val="18"/>
                          </w:rPr>
                        </w:pPr>
                        <w:r>
                          <w:rPr>
                            <w:sz w:val="18"/>
                            <w:szCs w:val="18"/>
                          </w:rPr>
                          <w:t xml:space="preserve">≤  2,20 </w:t>
                        </w:r>
                      </w:p>
                    </w:tc>
                    <w:tc>
                      <w:tcPr>
                        <w:tcW w:w="2205" w:type="dxa"/>
                      </w:tcPr>
                      <w:p w:rsidR="00DF3E45" w:rsidRDefault="00DF3E45">
                        <w:pPr>
                          <w:pStyle w:val="Default"/>
                          <w:rPr>
                            <w:sz w:val="18"/>
                            <w:szCs w:val="18"/>
                          </w:rPr>
                        </w:pPr>
                        <w:r>
                          <w:rPr>
                            <w:sz w:val="18"/>
                            <w:szCs w:val="18"/>
                          </w:rPr>
                          <w:t xml:space="preserve">≤  2,20 </w:t>
                        </w:r>
                      </w:p>
                    </w:tc>
                  </w:tr>
                  <w:tr w:rsidR="00DF3E45">
                    <w:tblPrEx>
                      <w:tblCellMar>
                        <w:top w:w="0" w:type="dxa"/>
                        <w:bottom w:w="0" w:type="dxa"/>
                      </w:tblCellMar>
                    </w:tblPrEx>
                    <w:trPr>
                      <w:wAfter w:w="692" w:type="dxa"/>
                      <w:trHeight w:val="242"/>
                    </w:trPr>
                    <w:tc>
                      <w:tcPr>
                        <w:tcW w:w="2205" w:type="dxa"/>
                      </w:tcPr>
                      <w:p w:rsidR="00DF3E45" w:rsidRDefault="00DF3E45">
                        <w:pPr>
                          <w:pStyle w:val="Default"/>
                          <w:rPr>
                            <w:sz w:val="18"/>
                            <w:szCs w:val="18"/>
                          </w:rPr>
                        </w:pPr>
                        <w:r>
                          <w:rPr>
                            <w:sz w:val="18"/>
                            <w:szCs w:val="18"/>
                          </w:rPr>
                          <w:t xml:space="preserve">Wtórny moduł odkształcenia E2  </w:t>
                        </w:r>
                      </w:p>
                    </w:tc>
                    <w:tc>
                      <w:tcPr>
                        <w:tcW w:w="2205" w:type="dxa"/>
                      </w:tcPr>
                      <w:p w:rsidR="00DF3E45" w:rsidRDefault="00DF3E45">
                        <w:pPr>
                          <w:pStyle w:val="Default"/>
                          <w:rPr>
                            <w:sz w:val="18"/>
                            <w:szCs w:val="18"/>
                          </w:rPr>
                        </w:pPr>
                        <w:r>
                          <w:rPr>
                            <w:sz w:val="18"/>
                            <w:szCs w:val="18"/>
                          </w:rPr>
                          <w:t xml:space="preserve">≥  130 </w:t>
                        </w:r>
                        <w:proofErr w:type="spellStart"/>
                        <w:r>
                          <w:rPr>
                            <w:sz w:val="18"/>
                            <w:szCs w:val="18"/>
                          </w:rPr>
                          <w:t>MPa</w:t>
                        </w:r>
                        <w:proofErr w:type="spellEnd"/>
                        <w:r>
                          <w:rPr>
                            <w:sz w:val="18"/>
                            <w:szCs w:val="18"/>
                          </w:rPr>
                          <w:t xml:space="preserve"> </w:t>
                        </w:r>
                      </w:p>
                    </w:tc>
                    <w:tc>
                      <w:tcPr>
                        <w:tcW w:w="2205" w:type="dxa"/>
                      </w:tcPr>
                      <w:p w:rsidR="00DF3E45" w:rsidRDefault="00DF3E45">
                        <w:pPr>
                          <w:pStyle w:val="Default"/>
                          <w:rPr>
                            <w:sz w:val="18"/>
                            <w:szCs w:val="18"/>
                          </w:rPr>
                        </w:pPr>
                        <w:r>
                          <w:rPr>
                            <w:sz w:val="18"/>
                            <w:szCs w:val="18"/>
                          </w:rPr>
                          <w:t xml:space="preserve">≥  160 </w:t>
                        </w:r>
                        <w:proofErr w:type="spellStart"/>
                        <w:r>
                          <w:rPr>
                            <w:sz w:val="18"/>
                            <w:szCs w:val="18"/>
                          </w:rPr>
                          <w:t>MPa</w:t>
                        </w:r>
                        <w:proofErr w:type="spellEnd"/>
                        <w:r>
                          <w:rPr>
                            <w:sz w:val="18"/>
                            <w:szCs w:val="18"/>
                          </w:rPr>
                          <w:t xml:space="preserve"> </w:t>
                        </w:r>
                      </w:p>
                    </w:tc>
                    <w:tc>
                      <w:tcPr>
                        <w:tcW w:w="2205" w:type="dxa"/>
                      </w:tcPr>
                      <w:p w:rsidR="00DF3E45" w:rsidRDefault="00DF3E45">
                        <w:pPr>
                          <w:pStyle w:val="Default"/>
                          <w:rPr>
                            <w:sz w:val="18"/>
                            <w:szCs w:val="18"/>
                          </w:rPr>
                        </w:pPr>
                        <w:r>
                          <w:rPr>
                            <w:sz w:val="18"/>
                            <w:szCs w:val="18"/>
                          </w:rPr>
                          <w:t xml:space="preserve">≥  180 </w:t>
                        </w:r>
                        <w:proofErr w:type="spellStart"/>
                        <w:r>
                          <w:rPr>
                            <w:sz w:val="18"/>
                            <w:szCs w:val="18"/>
                          </w:rPr>
                          <w:t>MPa</w:t>
                        </w:r>
                        <w:proofErr w:type="spellEnd"/>
                        <w:r>
                          <w:rPr>
                            <w:sz w:val="18"/>
                            <w:szCs w:val="18"/>
                          </w:rPr>
                          <w:t xml:space="preserve"> </w:t>
                        </w:r>
                      </w:p>
                    </w:tc>
                  </w:tr>
                </w:tbl>
              </w:txbxContent>
            </v:textbox>
            <w10:wrap type="through" anchorx="page" anchory="page"/>
          </v:shape>
        </w:pict>
      </w:r>
    </w:p>
    <w:p w:rsidR="00412175" w:rsidRDefault="00412175" w:rsidP="00D87875">
      <w:r>
        <w:t xml:space="preserve">Zagęszczenie podbudowy należy uznać za prawidłowe, gdy wskaźnik odkształcenia </w:t>
      </w:r>
      <w:proofErr w:type="spellStart"/>
      <w:r>
        <w:t>Io</w:t>
      </w:r>
      <w:proofErr w:type="spellEnd"/>
      <w:r>
        <w:t xml:space="preserve">, określony stosunkiem wtórnego modułu E2 do pierwotnego modułu E1, jest nie większy niż 2,2.  </w:t>
      </w:r>
    </w:p>
    <w:p w:rsidR="00412175" w:rsidRDefault="00412175" w:rsidP="00D87875">
      <w:r>
        <w:t xml:space="preserve">Zagęszczenie warstwy podbudowy możemy sprawdzić na dwa sposoby:  </w:t>
      </w:r>
    </w:p>
    <w:p w:rsidR="00412175" w:rsidRDefault="00412175" w:rsidP="00D87875">
      <w:r>
        <w:lastRenderedPageBreak/>
        <w:t>I.</w:t>
      </w:r>
      <w:r>
        <w:rPr>
          <w:rFonts w:ascii="Arial" w:hAnsi="Arial" w:cs="Arial"/>
        </w:rPr>
        <w:t xml:space="preserve"> </w:t>
      </w:r>
      <w:r>
        <w:t xml:space="preserve">Metodą obciążeń płytowych wg załącznika B do normy PN-S-02205W. Moduły odkształcenia należy wyznaczyć dla przyrostu obciążenia od 0,25 </w:t>
      </w:r>
      <w:proofErr w:type="spellStart"/>
      <w:r>
        <w:t>MPa</w:t>
      </w:r>
      <w:proofErr w:type="spellEnd"/>
      <w:r>
        <w:t xml:space="preserve"> do 0,35 </w:t>
      </w:r>
      <w:proofErr w:type="spellStart"/>
      <w:r>
        <w:t>MPa</w:t>
      </w:r>
      <w:proofErr w:type="spellEnd"/>
      <w:r>
        <w:t xml:space="preserve"> przy zastosowaniu płyty VSS o średnicy 300 </w:t>
      </w:r>
      <w:proofErr w:type="spellStart"/>
      <w:r>
        <w:t>mm</w:t>
      </w:r>
      <w:proofErr w:type="spellEnd"/>
      <w:r>
        <w:t xml:space="preserve">. Końcowe obciążenie powinno wynosić 0,45 </w:t>
      </w:r>
      <w:proofErr w:type="spellStart"/>
      <w:r>
        <w:t>MPa</w:t>
      </w:r>
      <w:proofErr w:type="spellEnd"/>
      <w:r>
        <w:t xml:space="preserve">. </w:t>
      </w:r>
    </w:p>
    <w:p w:rsidR="00412175" w:rsidRDefault="00412175" w:rsidP="00D87875">
      <w:r>
        <w:t xml:space="preserve">Obliczenie wyników wg wzoru: </w:t>
      </w:r>
    </w:p>
    <w:p w:rsidR="00D87875" w:rsidRDefault="00D87875" w:rsidP="00D87875">
      <w:r>
        <w:rPr>
          <w:noProof/>
        </w:rPr>
        <w:drawing>
          <wp:inline distT="0" distB="0" distL="0" distR="0">
            <wp:extent cx="1327150" cy="533400"/>
            <wp:effectExtent l="19050" t="0" r="635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1327150" cy="533400"/>
                    </a:xfrm>
                    <a:prstGeom prst="rect">
                      <a:avLst/>
                    </a:prstGeom>
                    <a:noFill/>
                    <a:ln w="9525">
                      <a:noFill/>
                      <a:miter lim="800000"/>
                      <a:headEnd/>
                      <a:tailEnd/>
                    </a:ln>
                  </pic:spPr>
                </pic:pic>
              </a:graphicData>
            </a:graphic>
          </wp:inline>
        </w:drawing>
      </w:r>
    </w:p>
    <w:p w:rsidR="00412175" w:rsidRDefault="00412175" w:rsidP="00D87875">
      <w:r>
        <w:t xml:space="preserve">w którym: </w:t>
      </w:r>
    </w:p>
    <w:p w:rsidR="00412175" w:rsidRDefault="00412175" w:rsidP="00D87875">
      <w:r>
        <w:t>E – moduł odkształcenia (</w:t>
      </w:r>
      <w:proofErr w:type="spellStart"/>
      <w:r>
        <w:t>MPa</w:t>
      </w:r>
      <w:proofErr w:type="spellEnd"/>
      <w:r>
        <w:t xml:space="preserve">) </w:t>
      </w:r>
    </w:p>
    <w:p w:rsidR="00412175" w:rsidRDefault="00D87875" w:rsidP="00D87875">
      <w:proofErr w:type="spellStart"/>
      <w:r>
        <w:rPr>
          <w:rFonts w:ascii="Arial" w:hAnsi="Arial" w:cs="Arial"/>
        </w:rPr>
        <w:t>Δ</w:t>
      </w:r>
      <w:r w:rsidR="00412175">
        <w:t>p</w:t>
      </w:r>
      <w:proofErr w:type="spellEnd"/>
      <w:r w:rsidR="00412175">
        <w:t xml:space="preserve"> – różnica nacisków (</w:t>
      </w:r>
      <w:proofErr w:type="spellStart"/>
      <w:r w:rsidR="00412175">
        <w:t>MPa</w:t>
      </w:r>
      <w:proofErr w:type="spellEnd"/>
      <w:r w:rsidR="00412175">
        <w:t xml:space="preserve">) </w:t>
      </w:r>
    </w:p>
    <w:p w:rsidR="00412175" w:rsidRDefault="00D87875" w:rsidP="00D87875">
      <w:proofErr w:type="spellStart"/>
      <w:r>
        <w:rPr>
          <w:rFonts w:ascii="Arial" w:hAnsi="Arial" w:cs="Arial"/>
        </w:rPr>
        <w:t>Δ</w:t>
      </w:r>
      <w:r w:rsidR="00412175">
        <w:t>s</w:t>
      </w:r>
      <w:proofErr w:type="spellEnd"/>
      <w:r w:rsidR="00412175">
        <w:t xml:space="preserve"> – przyrost osiadań odpowiadający tej różnicy nacisków (mm) </w:t>
      </w:r>
    </w:p>
    <w:p w:rsidR="00412175" w:rsidRDefault="00412175" w:rsidP="00D87875">
      <w:r>
        <w:t xml:space="preserve">D – średnica płyty (mm) </w:t>
      </w:r>
    </w:p>
    <w:p w:rsidR="00412175" w:rsidRDefault="00412175" w:rsidP="00D87875">
      <w:r>
        <w:t>II.</w:t>
      </w:r>
      <w:r>
        <w:rPr>
          <w:rFonts w:ascii="Arial" w:hAnsi="Arial" w:cs="Arial"/>
        </w:rPr>
        <w:t xml:space="preserve"> </w:t>
      </w:r>
      <w:r>
        <w:t xml:space="preserve">W drugim sposobie pomiar płytą statyczną VSS na podbudowie z kruszywa łamanego stabilizowanego mechanicznie, należy przeprowadzać z zastosowaniem metodyki zgodnej z wytycznymi </w:t>
      </w:r>
      <w:proofErr w:type="spellStart"/>
      <w:r>
        <w:t>GDDKiA</w:t>
      </w:r>
      <w:proofErr w:type="spellEnd"/>
      <w:r>
        <w:t xml:space="preserve"> (pismo DODP -22/4100/215/98). </w:t>
      </w:r>
    </w:p>
    <w:p w:rsidR="00412175" w:rsidRDefault="00412175">
      <w:pPr>
        <w:pStyle w:val="Default"/>
        <w:rPr>
          <w:color w:val="auto"/>
          <w:sz w:val="20"/>
          <w:szCs w:val="20"/>
        </w:rPr>
      </w:pPr>
      <w:r>
        <w:rPr>
          <w:b/>
          <w:bCs/>
          <w:i/>
          <w:iCs/>
          <w:color w:val="auto"/>
          <w:sz w:val="20"/>
          <w:szCs w:val="20"/>
        </w:rPr>
        <w:t xml:space="preserve">I CYKL </w:t>
      </w:r>
    </w:p>
    <w:p w:rsidR="00412175" w:rsidRDefault="00412175" w:rsidP="00A24E4D">
      <w:pPr>
        <w:pStyle w:val="Akapitzlist"/>
        <w:numPr>
          <w:ilvl w:val="0"/>
          <w:numId w:val="11"/>
        </w:numPr>
      </w:pPr>
      <w:r>
        <w:t xml:space="preserve">obciążanie pierwotne od 0,00 do 0,55 </w:t>
      </w:r>
      <w:proofErr w:type="spellStart"/>
      <w:r>
        <w:t>MPa</w:t>
      </w:r>
      <w:proofErr w:type="spellEnd"/>
      <w:r>
        <w:t xml:space="preserve">, stopniami w sposób następujący: </w:t>
      </w:r>
    </w:p>
    <w:p w:rsidR="00412175" w:rsidRDefault="00412175" w:rsidP="00D87875">
      <w:r>
        <w:t xml:space="preserve">0,00 </w:t>
      </w:r>
      <w:proofErr w:type="spellStart"/>
      <w:r>
        <w:t>MPa</w:t>
      </w:r>
      <w:proofErr w:type="spellEnd"/>
      <w:r>
        <w:t xml:space="preserve"> - 0,05 </w:t>
      </w:r>
      <w:proofErr w:type="spellStart"/>
      <w:r>
        <w:t>MPa</w:t>
      </w:r>
      <w:proofErr w:type="spellEnd"/>
      <w:r>
        <w:t xml:space="preserve"> - 0,15 </w:t>
      </w:r>
      <w:proofErr w:type="spellStart"/>
      <w:r>
        <w:t>MPa</w:t>
      </w:r>
      <w:proofErr w:type="spellEnd"/>
      <w:r>
        <w:t xml:space="preserve"> - 0,25 </w:t>
      </w:r>
      <w:proofErr w:type="spellStart"/>
      <w:r>
        <w:t>MPa</w:t>
      </w:r>
      <w:proofErr w:type="spellEnd"/>
      <w:r>
        <w:t xml:space="preserve"> - 0,35 </w:t>
      </w:r>
      <w:proofErr w:type="spellStart"/>
      <w:r>
        <w:t>MPa</w:t>
      </w:r>
      <w:proofErr w:type="spellEnd"/>
      <w:r>
        <w:t xml:space="preserve"> - 0,45 </w:t>
      </w:r>
      <w:proofErr w:type="spellStart"/>
      <w:r>
        <w:t>MPa</w:t>
      </w:r>
      <w:proofErr w:type="spellEnd"/>
      <w:r>
        <w:t xml:space="preserve"> - 0,55 </w:t>
      </w:r>
      <w:proofErr w:type="spellStart"/>
      <w:r>
        <w:t>MPa</w:t>
      </w:r>
      <w:proofErr w:type="spellEnd"/>
      <w:r>
        <w:t xml:space="preserve"> </w:t>
      </w:r>
    </w:p>
    <w:p w:rsidR="00412175" w:rsidRDefault="00412175" w:rsidP="00D87875">
      <w:r>
        <w:t xml:space="preserve">Czas trwania poszczególnych stopni obciążenia wynosi 1min. Jeżeli różnica dwóch kolejnych odczytów na czujnikach nie przekroczy 0,02mm, można przejść do następnego (wyższego) stopnia obciążenia jednostkowego. </w:t>
      </w:r>
    </w:p>
    <w:p w:rsidR="00412175" w:rsidRDefault="00412175" w:rsidP="00A24E4D">
      <w:pPr>
        <w:pStyle w:val="Akapitzlist"/>
        <w:numPr>
          <w:ilvl w:val="0"/>
          <w:numId w:val="11"/>
        </w:numPr>
      </w:pPr>
      <w:r>
        <w:t xml:space="preserve">odciążanie pierwotne od 0,55 do 0,00 </w:t>
      </w:r>
      <w:proofErr w:type="spellStart"/>
      <w:r>
        <w:t>MPa</w:t>
      </w:r>
      <w:proofErr w:type="spellEnd"/>
      <w:r>
        <w:t xml:space="preserve">, stopniami w sposób następujący: </w:t>
      </w:r>
    </w:p>
    <w:p w:rsidR="00412175" w:rsidRDefault="00412175" w:rsidP="00D87875">
      <w:r>
        <w:t xml:space="preserve">0,55 </w:t>
      </w:r>
      <w:proofErr w:type="spellStart"/>
      <w:r>
        <w:t>MPa</w:t>
      </w:r>
      <w:proofErr w:type="spellEnd"/>
      <w:r>
        <w:t xml:space="preserve"> - 0,15 </w:t>
      </w:r>
      <w:proofErr w:type="spellStart"/>
      <w:r>
        <w:t>MPa</w:t>
      </w:r>
      <w:proofErr w:type="spellEnd"/>
      <w:r>
        <w:t xml:space="preserve"> – 0,05 </w:t>
      </w:r>
      <w:proofErr w:type="spellStart"/>
      <w:r>
        <w:t>MPa</w:t>
      </w:r>
      <w:proofErr w:type="spellEnd"/>
      <w:r>
        <w:t xml:space="preserve"> – 0,00 </w:t>
      </w:r>
      <w:proofErr w:type="spellStart"/>
      <w:r>
        <w:t>MPa</w:t>
      </w:r>
      <w:proofErr w:type="spellEnd"/>
      <w:r>
        <w:t xml:space="preserve">. </w:t>
      </w:r>
    </w:p>
    <w:p w:rsidR="00412175" w:rsidRDefault="00412175" w:rsidP="00D87875">
      <w:r>
        <w:t xml:space="preserve">Czas trwania poszczególnych stopni odciążania wynosi 1min. Jeżeli różnica dwóch kolejnych odczytów na czujnikach nie przekroczy 0,02mm, można przejść do następnego (wtórnego) stopnia obciążania jednostkowego. Czas trwania ostatniego stopnia odciążenia wynosi 5min. </w:t>
      </w:r>
    </w:p>
    <w:p w:rsidR="00412175" w:rsidRDefault="00412175">
      <w:pPr>
        <w:pStyle w:val="Default"/>
        <w:rPr>
          <w:color w:val="auto"/>
          <w:sz w:val="20"/>
          <w:szCs w:val="20"/>
        </w:rPr>
      </w:pPr>
      <w:r>
        <w:rPr>
          <w:b/>
          <w:bCs/>
          <w:i/>
          <w:iCs/>
          <w:color w:val="auto"/>
          <w:sz w:val="20"/>
          <w:szCs w:val="20"/>
        </w:rPr>
        <w:t xml:space="preserve">II CYKL </w:t>
      </w:r>
    </w:p>
    <w:p w:rsidR="00412175" w:rsidRDefault="00412175" w:rsidP="00A24E4D">
      <w:pPr>
        <w:pStyle w:val="Default"/>
        <w:numPr>
          <w:ilvl w:val="0"/>
          <w:numId w:val="11"/>
        </w:numPr>
        <w:spacing w:after="52"/>
        <w:rPr>
          <w:color w:val="auto"/>
          <w:sz w:val="20"/>
          <w:szCs w:val="20"/>
        </w:rPr>
      </w:pPr>
      <w:r>
        <w:rPr>
          <w:color w:val="auto"/>
          <w:sz w:val="20"/>
          <w:szCs w:val="20"/>
        </w:rPr>
        <w:t xml:space="preserve">obciążanie wtórne od 0,00 do 0,55 </w:t>
      </w:r>
      <w:proofErr w:type="spellStart"/>
      <w:r>
        <w:rPr>
          <w:color w:val="auto"/>
          <w:sz w:val="20"/>
          <w:szCs w:val="20"/>
        </w:rPr>
        <w:t>MPa</w:t>
      </w:r>
      <w:proofErr w:type="spellEnd"/>
      <w:r>
        <w:rPr>
          <w:color w:val="auto"/>
          <w:sz w:val="20"/>
          <w:szCs w:val="20"/>
        </w:rPr>
        <w:t xml:space="preserve">, stopniami jak w I cyklu, </w:t>
      </w:r>
    </w:p>
    <w:p w:rsidR="00412175" w:rsidRDefault="00412175" w:rsidP="00A24E4D">
      <w:pPr>
        <w:pStyle w:val="Akapitzlist"/>
        <w:numPr>
          <w:ilvl w:val="0"/>
          <w:numId w:val="11"/>
        </w:numPr>
      </w:pPr>
      <w:r>
        <w:t xml:space="preserve">odciążanie wtórne od 0,55 do 0,00 </w:t>
      </w:r>
      <w:proofErr w:type="spellStart"/>
      <w:r>
        <w:t>MPa</w:t>
      </w:r>
      <w:proofErr w:type="spellEnd"/>
      <w:r>
        <w:t xml:space="preserve">, stopniami jak w I cyklu. </w:t>
      </w:r>
    </w:p>
    <w:p w:rsidR="00412175" w:rsidRPr="00D87875" w:rsidRDefault="00412175" w:rsidP="00D87875">
      <w:r w:rsidRPr="00D87875">
        <w:t xml:space="preserve">Moduły odkształcenia pierwotny E1 i wtórny E2, obliczamy na podstawie wzoru: </w:t>
      </w:r>
    </w:p>
    <w:p w:rsidR="00412175" w:rsidRDefault="00412175" w:rsidP="00D87875">
      <w:r>
        <w:t>E1, E2 = ¾ D (</w:t>
      </w:r>
      <w:proofErr w:type="spellStart"/>
      <w:r>
        <w:t>Δp</w:t>
      </w:r>
      <w:proofErr w:type="spellEnd"/>
      <w:r>
        <w:t>/</w:t>
      </w:r>
      <w:proofErr w:type="spellStart"/>
      <w:r>
        <w:t>Δs</w:t>
      </w:r>
      <w:proofErr w:type="spellEnd"/>
      <w:r>
        <w:t>)      [</w:t>
      </w:r>
      <w:proofErr w:type="spellStart"/>
      <w:r>
        <w:t>MPa</w:t>
      </w:r>
      <w:proofErr w:type="spellEnd"/>
      <w:r>
        <w:t xml:space="preserve">] </w:t>
      </w:r>
    </w:p>
    <w:p w:rsidR="00412175" w:rsidRDefault="00412175" w:rsidP="00D87875">
      <w:r>
        <w:t xml:space="preserve">gdzie: </w:t>
      </w:r>
    </w:p>
    <w:p w:rsidR="00412175" w:rsidRDefault="00412175" w:rsidP="00D87875">
      <w:r>
        <w:t xml:space="preserve">D - średnica płyty (D=300), mm </w:t>
      </w:r>
    </w:p>
    <w:p w:rsidR="00412175" w:rsidRDefault="00412175" w:rsidP="00D87875">
      <w:proofErr w:type="spellStart"/>
      <w:r>
        <w:t>Δp</w:t>
      </w:r>
      <w:proofErr w:type="spellEnd"/>
      <w:r>
        <w:t xml:space="preserve">- przyrost obciążenia jednostkowego w I cyklu od 0,25 do 0,35 </w:t>
      </w:r>
      <w:proofErr w:type="spellStart"/>
      <w:r>
        <w:t>MPa</w:t>
      </w:r>
      <w:proofErr w:type="spellEnd"/>
      <w:r>
        <w:t xml:space="preserve">  </w:t>
      </w:r>
    </w:p>
    <w:p w:rsidR="00412175" w:rsidRDefault="00412175" w:rsidP="00D87875">
      <w:r>
        <w:lastRenderedPageBreak/>
        <w:t xml:space="preserve">oraz w II cyklu od 0,25 do 0,45 </w:t>
      </w:r>
      <w:proofErr w:type="spellStart"/>
      <w:r>
        <w:t>MPa</w:t>
      </w:r>
      <w:proofErr w:type="spellEnd"/>
      <w:r>
        <w:t xml:space="preserve"> </w:t>
      </w:r>
    </w:p>
    <w:p w:rsidR="00412175" w:rsidRDefault="00412175" w:rsidP="00D87875">
      <w:proofErr w:type="spellStart"/>
      <w:r>
        <w:t>Δs</w:t>
      </w:r>
      <w:proofErr w:type="spellEnd"/>
      <w:r>
        <w:t xml:space="preserve"> - przyrost odkształcenia odpowiadający przyjętemu zakresowi obciążenia, mm </w:t>
      </w:r>
    </w:p>
    <w:p w:rsidR="00412175" w:rsidRDefault="00412175" w:rsidP="00D87875">
      <w:r>
        <w:t xml:space="preserve">Bieżące badania kontrolne nośności warstwy podbudowy Wykonawca może przeprowadzać metodami alternatywnymi, np. lekką płytą do obciążeń dynamicznych.  </w:t>
      </w:r>
    </w:p>
    <w:p w:rsidR="00412175" w:rsidRDefault="00412175" w:rsidP="00D87875">
      <w:r>
        <w:t xml:space="preserve">Alternatywnie dopuszcza się kontrolę i ocenę nośności na powierzchni warstwy materiału na podstawie oznaczenia wartości modułu dynamicznego </w:t>
      </w:r>
      <w:proofErr w:type="spellStart"/>
      <w:r>
        <w:t>E</w:t>
      </w:r>
      <w:r>
        <w:rPr>
          <w:sz w:val="13"/>
          <w:szCs w:val="13"/>
        </w:rPr>
        <w:t>vd</w:t>
      </w:r>
      <w:proofErr w:type="spellEnd"/>
      <w:r>
        <w:t xml:space="preserve"> z zastosowaniem lekkiej płyty dynamicznej LPD. Dopuszczenie tej metody wymaga potwierdzenia na odcinku próbnym i akceptacji przez Inżyniera/ Inspektora Nadzoru /Zamawiającego korelacji wartości wtórnego modułu odkształcenia E</w:t>
      </w:r>
      <w:r>
        <w:rPr>
          <w:sz w:val="13"/>
          <w:szCs w:val="13"/>
        </w:rPr>
        <w:t>2</w:t>
      </w:r>
      <w:r>
        <w:t xml:space="preserve">, stanowiących kryterium akceptacji nośności, z wartościami modułu dynamicznego </w:t>
      </w:r>
      <w:proofErr w:type="spellStart"/>
      <w:r>
        <w:t>E</w:t>
      </w:r>
      <w:r>
        <w:rPr>
          <w:sz w:val="13"/>
          <w:szCs w:val="13"/>
        </w:rPr>
        <w:t>vd</w:t>
      </w:r>
      <w:proofErr w:type="spellEnd"/>
      <w:r>
        <w:t xml:space="preserve"> w odniesieniu do gruntów i materiałów stosowanych w konkretnym przypadku i określonych z zastosowaniem wybranego typu (konstrukcji) LPD.W przypadku stosowania płyt LPD o różnych konstrukcjach korelację należy ustalić dla każdego typu urządzenia. </w:t>
      </w:r>
    </w:p>
    <w:p w:rsidR="00412175" w:rsidRDefault="00412175" w:rsidP="00D87875">
      <w:r>
        <w:t xml:space="preserve">W przypadku stosowania płyty LPD należy uwzględnić właściwe dla tej metody ograniczenia w zakresie jej stosowalności. Metody tej nie należy jednak wykorzystywać do badań odbiorowych warstwy. </w:t>
      </w:r>
    </w:p>
    <w:p w:rsidR="00412175" w:rsidRDefault="00412175" w:rsidP="00D87875">
      <w:r>
        <w:t xml:space="preserve">Wykonawca zobowiązany jest zapewniać laboratorium Inżyniera/ Inspektora Nadzoru /Zamawiającego na swój koszt pojazdy ciężarowe stanowiące przeciwwagę do oznaczania modułu odkształcenia i badania nośności przez obciążenie płyta statyczną (badanie aparatem VSS) w miejscu i terminie wyznaczonym przez Inżyniera/ Inspektora Nadzoru /Zamawiającego. </w:t>
      </w:r>
    </w:p>
    <w:p w:rsidR="00412175" w:rsidRDefault="00412175" w:rsidP="00D87875">
      <w:pPr>
        <w:pStyle w:val="Nagwek3"/>
      </w:pPr>
      <w:bookmarkStart w:id="63" w:name="_Toc20152288"/>
      <w:r>
        <w:t>Właściwości kruszywa</w:t>
      </w:r>
      <w:bookmarkEnd w:id="63"/>
      <w:r>
        <w:t xml:space="preserve"> </w:t>
      </w:r>
    </w:p>
    <w:p w:rsidR="00412175" w:rsidRDefault="00412175" w:rsidP="00D87875">
      <w:r>
        <w:t xml:space="preserve">Właściwości mieszanki kruszywa inne niż uziarnienie powinny być badane okresowe na polecenie Inżyniera/ Inspektora Nadzoru /Zamawiającego oraz w razie wątpliwości co do jakości mieszanki. Próbki do badań powinny być pobierane losowo w obecności Inżyniera/ Inspektora Nadzoru /Zamawiającego. </w:t>
      </w:r>
    </w:p>
    <w:p w:rsidR="00412175" w:rsidRDefault="00412175" w:rsidP="00B53167">
      <w:pPr>
        <w:pStyle w:val="Nagwek2"/>
      </w:pPr>
      <w:bookmarkStart w:id="64" w:name="_Toc20152289"/>
      <w:r>
        <w:t>Wymagania dotyczące cech geometrycznych podbudowy</w:t>
      </w:r>
      <w:bookmarkEnd w:id="64"/>
      <w:r>
        <w:t xml:space="preserve"> </w:t>
      </w:r>
    </w:p>
    <w:p w:rsidR="00412175" w:rsidRDefault="00412175" w:rsidP="00B53167">
      <w:r>
        <w:rPr>
          <w:b/>
          <w:bCs/>
        </w:rPr>
        <w:t>Tablica 6.8</w:t>
      </w:r>
      <w:r>
        <w:t xml:space="preserve"> Częstotliwość oraz zakres pomiarów wykonanej podbudowy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261"/>
        <w:gridCol w:w="5013"/>
      </w:tblGrid>
      <w:tr w:rsidR="00B53167" w:rsidRPr="00B53167" w:rsidTr="00B53167">
        <w:tblPrEx>
          <w:tblCellMar>
            <w:top w:w="0" w:type="dxa"/>
            <w:bottom w:w="0" w:type="dxa"/>
          </w:tblCellMar>
        </w:tblPrEx>
        <w:trPr>
          <w:trHeight w:val="149"/>
        </w:trPr>
        <w:tc>
          <w:tcPr>
            <w:tcW w:w="675" w:type="dxa"/>
          </w:tcPr>
          <w:p w:rsidR="00B53167" w:rsidRPr="00B53167" w:rsidRDefault="00B53167" w:rsidP="00B53167">
            <w:pPr>
              <w:pStyle w:val="Bezodstpw"/>
              <w:rPr>
                <w:sz w:val="18"/>
                <w:szCs w:val="18"/>
              </w:rPr>
            </w:pPr>
            <w:r w:rsidRPr="00B53167">
              <w:rPr>
                <w:sz w:val="18"/>
                <w:szCs w:val="18"/>
              </w:rPr>
              <w:t>Lp.</w:t>
            </w:r>
          </w:p>
        </w:tc>
        <w:tc>
          <w:tcPr>
            <w:tcW w:w="3261" w:type="dxa"/>
          </w:tcPr>
          <w:p w:rsidR="00B53167" w:rsidRPr="00B53167" w:rsidRDefault="00B53167" w:rsidP="00B53167">
            <w:pPr>
              <w:pStyle w:val="Bezodstpw"/>
              <w:rPr>
                <w:sz w:val="18"/>
                <w:szCs w:val="18"/>
              </w:rPr>
            </w:pPr>
            <w:r w:rsidRPr="00B53167">
              <w:rPr>
                <w:sz w:val="18"/>
                <w:szCs w:val="18"/>
              </w:rPr>
              <w:t>Wyszczególnienie badań i pomiarów</w:t>
            </w:r>
            <w:r w:rsidRPr="00B53167">
              <w:rPr>
                <w:b/>
                <w:bCs/>
                <w:sz w:val="18"/>
                <w:szCs w:val="18"/>
              </w:rPr>
              <w:t xml:space="preserve"> </w:t>
            </w:r>
          </w:p>
        </w:tc>
        <w:tc>
          <w:tcPr>
            <w:tcW w:w="5013" w:type="dxa"/>
          </w:tcPr>
          <w:p w:rsidR="00B53167" w:rsidRPr="00B53167" w:rsidRDefault="00B53167" w:rsidP="00B53167">
            <w:pPr>
              <w:pStyle w:val="Bezodstpw"/>
              <w:rPr>
                <w:sz w:val="18"/>
                <w:szCs w:val="18"/>
              </w:rPr>
            </w:pPr>
            <w:r w:rsidRPr="00B53167">
              <w:rPr>
                <w:sz w:val="18"/>
                <w:szCs w:val="18"/>
              </w:rPr>
              <w:t>Minimalna częstotliwość pomiarów</w:t>
            </w:r>
            <w:r w:rsidRPr="00B53167">
              <w:rPr>
                <w:b/>
                <w:bCs/>
                <w:sz w:val="18"/>
                <w:szCs w:val="18"/>
              </w:rPr>
              <w:t xml:space="preserve"> </w:t>
            </w:r>
          </w:p>
        </w:tc>
      </w:tr>
      <w:tr w:rsidR="00B53167" w:rsidRPr="00B53167" w:rsidTr="00B53167">
        <w:tblPrEx>
          <w:tblCellMar>
            <w:top w:w="0" w:type="dxa"/>
            <w:bottom w:w="0" w:type="dxa"/>
          </w:tblCellMar>
        </w:tblPrEx>
        <w:trPr>
          <w:trHeight w:val="149"/>
        </w:trPr>
        <w:tc>
          <w:tcPr>
            <w:tcW w:w="675" w:type="dxa"/>
          </w:tcPr>
          <w:p w:rsidR="00B53167" w:rsidRPr="00B53167" w:rsidRDefault="00B53167" w:rsidP="00B53167">
            <w:pPr>
              <w:pStyle w:val="Bezodstpw"/>
              <w:rPr>
                <w:sz w:val="18"/>
                <w:szCs w:val="18"/>
              </w:rPr>
            </w:pPr>
            <w:r w:rsidRPr="00B53167">
              <w:rPr>
                <w:sz w:val="18"/>
                <w:szCs w:val="18"/>
              </w:rPr>
              <w:t>1</w:t>
            </w:r>
            <w:r w:rsidRPr="00B53167">
              <w:rPr>
                <w:b/>
                <w:bCs/>
                <w:sz w:val="18"/>
                <w:szCs w:val="18"/>
              </w:rPr>
              <w:t xml:space="preserve"> </w:t>
            </w:r>
          </w:p>
        </w:tc>
        <w:tc>
          <w:tcPr>
            <w:tcW w:w="3261" w:type="dxa"/>
          </w:tcPr>
          <w:p w:rsidR="00B53167" w:rsidRPr="00B53167" w:rsidRDefault="00B53167" w:rsidP="00B53167">
            <w:pPr>
              <w:pStyle w:val="Bezodstpw"/>
              <w:rPr>
                <w:sz w:val="18"/>
                <w:szCs w:val="18"/>
              </w:rPr>
            </w:pPr>
            <w:r w:rsidRPr="00B53167">
              <w:rPr>
                <w:sz w:val="18"/>
                <w:szCs w:val="18"/>
              </w:rPr>
              <w:t xml:space="preserve">Szerokość  </w:t>
            </w:r>
            <w:r w:rsidRPr="00B53167">
              <w:rPr>
                <w:b/>
                <w:bCs/>
                <w:sz w:val="18"/>
                <w:szCs w:val="18"/>
              </w:rPr>
              <w:t xml:space="preserve"> </w:t>
            </w:r>
          </w:p>
        </w:tc>
        <w:tc>
          <w:tcPr>
            <w:tcW w:w="5013" w:type="dxa"/>
          </w:tcPr>
          <w:p w:rsidR="00B53167" w:rsidRPr="00B53167" w:rsidRDefault="00B53167" w:rsidP="00B53167">
            <w:pPr>
              <w:pStyle w:val="Bezodstpw"/>
              <w:rPr>
                <w:sz w:val="18"/>
                <w:szCs w:val="18"/>
              </w:rPr>
            </w:pPr>
            <w:r w:rsidRPr="00B53167">
              <w:rPr>
                <w:sz w:val="18"/>
                <w:szCs w:val="18"/>
              </w:rPr>
              <w:t>10 razy na 1 km</w:t>
            </w:r>
            <w:r w:rsidRPr="00B53167">
              <w:rPr>
                <w:b/>
                <w:bCs/>
                <w:sz w:val="18"/>
                <w:szCs w:val="18"/>
              </w:rPr>
              <w:t xml:space="preserve"> </w:t>
            </w:r>
          </w:p>
        </w:tc>
      </w:tr>
      <w:tr w:rsidR="00B53167" w:rsidRPr="00B53167" w:rsidTr="00B53167">
        <w:tblPrEx>
          <w:tblCellMar>
            <w:top w:w="0" w:type="dxa"/>
            <w:bottom w:w="0" w:type="dxa"/>
          </w:tblCellMar>
        </w:tblPrEx>
        <w:trPr>
          <w:trHeight w:val="256"/>
        </w:trPr>
        <w:tc>
          <w:tcPr>
            <w:tcW w:w="675" w:type="dxa"/>
          </w:tcPr>
          <w:p w:rsidR="00B53167" w:rsidRPr="00B53167" w:rsidRDefault="00B53167" w:rsidP="00B53167">
            <w:pPr>
              <w:pStyle w:val="Bezodstpw"/>
              <w:rPr>
                <w:sz w:val="18"/>
                <w:szCs w:val="18"/>
              </w:rPr>
            </w:pPr>
            <w:r w:rsidRPr="00B53167">
              <w:rPr>
                <w:sz w:val="18"/>
                <w:szCs w:val="18"/>
              </w:rPr>
              <w:t>2</w:t>
            </w:r>
            <w:r w:rsidRPr="00B53167">
              <w:rPr>
                <w:b/>
                <w:bCs/>
                <w:sz w:val="18"/>
                <w:szCs w:val="18"/>
              </w:rPr>
              <w:t xml:space="preserve"> </w:t>
            </w:r>
          </w:p>
        </w:tc>
        <w:tc>
          <w:tcPr>
            <w:tcW w:w="3261" w:type="dxa"/>
          </w:tcPr>
          <w:p w:rsidR="00B53167" w:rsidRPr="00B53167" w:rsidRDefault="00B53167" w:rsidP="00B53167">
            <w:pPr>
              <w:pStyle w:val="Bezodstpw"/>
              <w:rPr>
                <w:sz w:val="18"/>
                <w:szCs w:val="18"/>
              </w:rPr>
            </w:pPr>
            <w:r w:rsidRPr="00B53167">
              <w:rPr>
                <w:sz w:val="18"/>
                <w:szCs w:val="18"/>
              </w:rPr>
              <w:t>Równość podłużna</w:t>
            </w:r>
            <w:r w:rsidRPr="00B53167">
              <w:rPr>
                <w:b/>
                <w:bCs/>
                <w:sz w:val="18"/>
                <w:szCs w:val="18"/>
              </w:rPr>
              <w:t xml:space="preserve"> </w:t>
            </w:r>
          </w:p>
        </w:tc>
        <w:tc>
          <w:tcPr>
            <w:tcW w:w="5013" w:type="dxa"/>
          </w:tcPr>
          <w:p w:rsidR="00B53167" w:rsidRPr="00B53167" w:rsidRDefault="00B53167" w:rsidP="00B53167">
            <w:pPr>
              <w:pStyle w:val="Bezodstpw"/>
              <w:rPr>
                <w:sz w:val="18"/>
                <w:szCs w:val="18"/>
              </w:rPr>
            </w:pPr>
            <w:r w:rsidRPr="00B53167">
              <w:rPr>
                <w:sz w:val="18"/>
                <w:szCs w:val="18"/>
              </w:rPr>
              <w:t>w sposób ciągły na każdym pasie ruchu łatą długości 4m lub metodą równoważną (</w:t>
            </w:r>
            <w:proofErr w:type="spellStart"/>
            <w:r w:rsidRPr="00B53167">
              <w:rPr>
                <w:sz w:val="18"/>
                <w:szCs w:val="18"/>
              </w:rPr>
              <w:t>planografem</w:t>
            </w:r>
            <w:proofErr w:type="spellEnd"/>
            <w:r w:rsidRPr="00B53167">
              <w:rPr>
                <w:sz w:val="18"/>
                <w:szCs w:val="18"/>
              </w:rPr>
              <w:t>)</w:t>
            </w:r>
            <w:r w:rsidRPr="00B53167">
              <w:rPr>
                <w:b/>
                <w:bCs/>
                <w:sz w:val="18"/>
                <w:szCs w:val="18"/>
              </w:rPr>
              <w:t xml:space="preserve"> </w:t>
            </w:r>
          </w:p>
        </w:tc>
      </w:tr>
      <w:tr w:rsidR="00B53167" w:rsidRPr="00B53167" w:rsidTr="00B53167">
        <w:tblPrEx>
          <w:tblCellMar>
            <w:top w:w="0" w:type="dxa"/>
            <w:bottom w:w="0" w:type="dxa"/>
          </w:tblCellMar>
        </w:tblPrEx>
        <w:trPr>
          <w:trHeight w:val="134"/>
        </w:trPr>
        <w:tc>
          <w:tcPr>
            <w:tcW w:w="675" w:type="dxa"/>
          </w:tcPr>
          <w:p w:rsidR="00B53167" w:rsidRPr="00B53167" w:rsidRDefault="00B53167" w:rsidP="00B53167">
            <w:pPr>
              <w:pStyle w:val="Bezodstpw"/>
              <w:rPr>
                <w:sz w:val="18"/>
                <w:szCs w:val="18"/>
              </w:rPr>
            </w:pPr>
            <w:r w:rsidRPr="00B53167">
              <w:rPr>
                <w:sz w:val="18"/>
                <w:szCs w:val="18"/>
              </w:rPr>
              <w:t>3</w:t>
            </w:r>
            <w:r w:rsidRPr="00B53167">
              <w:rPr>
                <w:b/>
                <w:bCs/>
                <w:sz w:val="18"/>
                <w:szCs w:val="18"/>
              </w:rPr>
              <w:t xml:space="preserve"> </w:t>
            </w:r>
          </w:p>
        </w:tc>
        <w:tc>
          <w:tcPr>
            <w:tcW w:w="3261" w:type="dxa"/>
          </w:tcPr>
          <w:p w:rsidR="00B53167" w:rsidRPr="00B53167" w:rsidRDefault="00B53167" w:rsidP="00B53167">
            <w:pPr>
              <w:pStyle w:val="Bezodstpw"/>
              <w:rPr>
                <w:sz w:val="18"/>
                <w:szCs w:val="18"/>
              </w:rPr>
            </w:pPr>
            <w:r w:rsidRPr="00B53167">
              <w:rPr>
                <w:sz w:val="18"/>
                <w:szCs w:val="18"/>
              </w:rPr>
              <w:t>Równość poprzeczna</w:t>
            </w:r>
            <w:r w:rsidRPr="00B53167">
              <w:rPr>
                <w:b/>
                <w:bCs/>
                <w:sz w:val="18"/>
                <w:szCs w:val="18"/>
              </w:rPr>
              <w:t xml:space="preserve"> </w:t>
            </w:r>
          </w:p>
        </w:tc>
        <w:tc>
          <w:tcPr>
            <w:tcW w:w="5013" w:type="dxa"/>
          </w:tcPr>
          <w:p w:rsidR="00B53167" w:rsidRPr="00B53167" w:rsidRDefault="00B53167" w:rsidP="00B53167">
            <w:pPr>
              <w:pStyle w:val="Bezodstpw"/>
              <w:rPr>
                <w:sz w:val="18"/>
                <w:szCs w:val="18"/>
              </w:rPr>
            </w:pPr>
            <w:r w:rsidRPr="00B53167">
              <w:rPr>
                <w:sz w:val="18"/>
                <w:szCs w:val="18"/>
              </w:rPr>
              <w:t>10 razy na 1 km łatą długości 2m</w:t>
            </w:r>
            <w:r w:rsidRPr="00B53167">
              <w:rPr>
                <w:b/>
                <w:bCs/>
                <w:sz w:val="18"/>
                <w:szCs w:val="18"/>
              </w:rPr>
              <w:t xml:space="preserve"> </w:t>
            </w:r>
          </w:p>
        </w:tc>
      </w:tr>
      <w:tr w:rsidR="00B53167" w:rsidRPr="00B53167" w:rsidTr="00B53167">
        <w:tblPrEx>
          <w:tblCellMar>
            <w:top w:w="0" w:type="dxa"/>
            <w:bottom w:w="0" w:type="dxa"/>
          </w:tblCellMar>
        </w:tblPrEx>
        <w:trPr>
          <w:trHeight w:val="133"/>
        </w:trPr>
        <w:tc>
          <w:tcPr>
            <w:tcW w:w="675" w:type="dxa"/>
          </w:tcPr>
          <w:p w:rsidR="00B53167" w:rsidRPr="00B53167" w:rsidRDefault="00B53167" w:rsidP="00B53167">
            <w:pPr>
              <w:pStyle w:val="Bezodstpw"/>
              <w:rPr>
                <w:sz w:val="18"/>
                <w:szCs w:val="18"/>
              </w:rPr>
            </w:pPr>
            <w:r w:rsidRPr="00B53167">
              <w:rPr>
                <w:sz w:val="18"/>
                <w:szCs w:val="18"/>
              </w:rPr>
              <w:t>4</w:t>
            </w:r>
            <w:r w:rsidRPr="00B53167">
              <w:rPr>
                <w:b/>
                <w:bCs/>
                <w:sz w:val="18"/>
                <w:szCs w:val="18"/>
              </w:rPr>
              <w:t xml:space="preserve"> </w:t>
            </w:r>
          </w:p>
        </w:tc>
        <w:tc>
          <w:tcPr>
            <w:tcW w:w="3261" w:type="dxa"/>
          </w:tcPr>
          <w:p w:rsidR="00B53167" w:rsidRPr="00B53167" w:rsidRDefault="00B53167" w:rsidP="00B53167">
            <w:pPr>
              <w:pStyle w:val="Bezodstpw"/>
              <w:rPr>
                <w:sz w:val="18"/>
                <w:szCs w:val="18"/>
              </w:rPr>
            </w:pPr>
            <w:r w:rsidRPr="00B53167">
              <w:rPr>
                <w:sz w:val="18"/>
                <w:szCs w:val="18"/>
              </w:rPr>
              <w:t>Spadki poprzeczne*)</w:t>
            </w:r>
            <w:r w:rsidRPr="00B53167">
              <w:rPr>
                <w:b/>
                <w:bCs/>
                <w:sz w:val="18"/>
                <w:szCs w:val="18"/>
              </w:rPr>
              <w:t xml:space="preserve"> </w:t>
            </w:r>
          </w:p>
        </w:tc>
        <w:tc>
          <w:tcPr>
            <w:tcW w:w="5013" w:type="dxa"/>
          </w:tcPr>
          <w:p w:rsidR="00B53167" w:rsidRPr="00B53167" w:rsidRDefault="00B53167" w:rsidP="00B53167">
            <w:pPr>
              <w:pStyle w:val="Bezodstpw"/>
              <w:rPr>
                <w:sz w:val="18"/>
                <w:szCs w:val="18"/>
              </w:rPr>
            </w:pPr>
            <w:r w:rsidRPr="00B53167">
              <w:rPr>
                <w:sz w:val="18"/>
                <w:szCs w:val="18"/>
              </w:rPr>
              <w:t>10 razy na 1 km</w:t>
            </w:r>
            <w:r w:rsidRPr="00B53167">
              <w:rPr>
                <w:b/>
                <w:bCs/>
                <w:sz w:val="18"/>
                <w:szCs w:val="18"/>
              </w:rPr>
              <w:t xml:space="preserve"> </w:t>
            </w:r>
          </w:p>
        </w:tc>
      </w:tr>
      <w:tr w:rsidR="00B53167" w:rsidRPr="00B53167" w:rsidTr="00B53167">
        <w:tblPrEx>
          <w:tblCellMar>
            <w:top w:w="0" w:type="dxa"/>
            <w:bottom w:w="0" w:type="dxa"/>
          </w:tblCellMar>
        </w:tblPrEx>
        <w:trPr>
          <w:trHeight w:val="255"/>
        </w:trPr>
        <w:tc>
          <w:tcPr>
            <w:tcW w:w="675" w:type="dxa"/>
          </w:tcPr>
          <w:p w:rsidR="00B53167" w:rsidRPr="00B53167" w:rsidRDefault="00B53167" w:rsidP="00B53167">
            <w:pPr>
              <w:pStyle w:val="Bezodstpw"/>
              <w:rPr>
                <w:sz w:val="18"/>
                <w:szCs w:val="18"/>
              </w:rPr>
            </w:pPr>
            <w:r w:rsidRPr="00B53167">
              <w:rPr>
                <w:sz w:val="18"/>
                <w:szCs w:val="18"/>
              </w:rPr>
              <w:t>5</w:t>
            </w:r>
            <w:r w:rsidRPr="00B53167">
              <w:rPr>
                <w:b/>
                <w:bCs/>
                <w:sz w:val="18"/>
                <w:szCs w:val="18"/>
              </w:rPr>
              <w:t xml:space="preserve"> </w:t>
            </w:r>
          </w:p>
        </w:tc>
        <w:tc>
          <w:tcPr>
            <w:tcW w:w="3261" w:type="dxa"/>
          </w:tcPr>
          <w:p w:rsidR="00B53167" w:rsidRPr="00B53167" w:rsidRDefault="00B53167" w:rsidP="00B53167">
            <w:pPr>
              <w:pStyle w:val="Bezodstpw"/>
              <w:rPr>
                <w:sz w:val="18"/>
                <w:szCs w:val="18"/>
              </w:rPr>
            </w:pPr>
            <w:r w:rsidRPr="00B53167">
              <w:rPr>
                <w:sz w:val="18"/>
                <w:szCs w:val="18"/>
              </w:rPr>
              <w:t>Rzędne wysokościowe**)</w:t>
            </w:r>
            <w:r w:rsidRPr="00B53167">
              <w:rPr>
                <w:b/>
                <w:bCs/>
                <w:sz w:val="18"/>
                <w:szCs w:val="18"/>
              </w:rPr>
              <w:t xml:space="preserve"> </w:t>
            </w:r>
          </w:p>
        </w:tc>
        <w:tc>
          <w:tcPr>
            <w:tcW w:w="5013" w:type="dxa"/>
          </w:tcPr>
          <w:p w:rsidR="00B53167" w:rsidRPr="00B53167" w:rsidRDefault="00B53167" w:rsidP="00B53167">
            <w:pPr>
              <w:pStyle w:val="Bezodstpw"/>
              <w:rPr>
                <w:sz w:val="18"/>
                <w:szCs w:val="18"/>
              </w:rPr>
            </w:pPr>
            <w:r w:rsidRPr="00B53167">
              <w:rPr>
                <w:sz w:val="18"/>
                <w:szCs w:val="18"/>
              </w:rPr>
              <w:t xml:space="preserve">dla każdej jezdni  co 20m na odcinkach prostych i co 10m na łukach; w osi jezdni i na jej krawędziach </w:t>
            </w:r>
          </w:p>
        </w:tc>
      </w:tr>
      <w:tr w:rsidR="00B53167" w:rsidRPr="00B53167" w:rsidTr="00B53167">
        <w:tblPrEx>
          <w:tblCellMar>
            <w:top w:w="0" w:type="dxa"/>
            <w:bottom w:w="0" w:type="dxa"/>
          </w:tblCellMar>
        </w:tblPrEx>
        <w:trPr>
          <w:trHeight w:val="255"/>
        </w:trPr>
        <w:tc>
          <w:tcPr>
            <w:tcW w:w="675" w:type="dxa"/>
          </w:tcPr>
          <w:p w:rsidR="00B53167" w:rsidRPr="00B53167" w:rsidRDefault="00B53167" w:rsidP="00B53167">
            <w:pPr>
              <w:pStyle w:val="Bezodstpw"/>
              <w:rPr>
                <w:sz w:val="18"/>
                <w:szCs w:val="18"/>
              </w:rPr>
            </w:pPr>
            <w:r w:rsidRPr="00B53167">
              <w:rPr>
                <w:sz w:val="18"/>
                <w:szCs w:val="18"/>
              </w:rPr>
              <w:t>6</w:t>
            </w:r>
            <w:r w:rsidRPr="00B53167">
              <w:rPr>
                <w:b/>
                <w:bCs/>
                <w:sz w:val="18"/>
                <w:szCs w:val="18"/>
              </w:rPr>
              <w:t xml:space="preserve"> </w:t>
            </w:r>
          </w:p>
        </w:tc>
        <w:tc>
          <w:tcPr>
            <w:tcW w:w="3261" w:type="dxa"/>
          </w:tcPr>
          <w:p w:rsidR="00B53167" w:rsidRPr="00B53167" w:rsidRDefault="00B53167" w:rsidP="00B53167">
            <w:pPr>
              <w:pStyle w:val="Bezodstpw"/>
              <w:rPr>
                <w:sz w:val="18"/>
                <w:szCs w:val="18"/>
              </w:rPr>
            </w:pPr>
            <w:r w:rsidRPr="00B53167">
              <w:rPr>
                <w:sz w:val="18"/>
                <w:szCs w:val="18"/>
              </w:rPr>
              <w:t>Ukształtowanie osi w planie*)</w:t>
            </w:r>
            <w:r w:rsidRPr="00B53167">
              <w:rPr>
                <w:b/>
                <w:bCs/>
                <w:sz w:val="18"/>
                <w:szCs w:val="18"/>
              </w:rPr>
              <w:t xml:space="preserve"> </w:t>
            </w:r>
          </w:p>
        </w:tc>
        <w:tc>
          <w:tcPr>
            <w:tcW w:w="5013" w:type="dxa"/>
          </w:tcPr>
          <w:p w:rsidR="00B53167" w:rsidRPr="00B53167" w:rsidRDefault="00B53167" w:rsidP="00B53167">
            <w:pPr>
              <w:pStyle w:val="Bezodstpw"/>
              <w:rPr>
                <w:sz w:val="18"/>
                <w:szCs w:val="18"/>
              </w:rPr>
            </w:pPr>
            <w:r w:rsidRPr="00B53167">
              <w:rPr>
                <w:sz w:val="18"/>
                <w:szCs w:val="18"/>
              </w:rPr>
              <w:t>10 razy na 1 km</w:t>
            </w:r>
            <w:r w:rsidRPr="00B53167">
              <w:rPr>
                <w:b/>
                <w:bCs/>
                <w:sz w:val="18"/>
                <w:szCs w:val="18"/>
              </w:rPr>
              <w:t xml:space="preserve"> </w:t>
            </w:r>
          </w:p>
        </w:tc>
      </w:tr>
      <w:tr w:rsidR="00B53167" w:rsidRPr="00B53167" w:rsidTr="00B53167">
        <w:tblPrEx>
          <w:tblCellMar>
            <w:top w:w="0" w:type="dxa"/>
            <w:bottom w:w="0" w:type="dxa"/>
          </w:tblCellMar>
        </w:tblPrEx>
        <w:trPr>
          <w:trHeight w:val="141"/>
        </w:trPr>
        <w:tc>
          <w:tcPr>
            <w:tcW w:w="675" w:type="dxa"/>
          </w:tcPr>
          <w:p w:rsidR="00B53167" w:rsidRPr="00B53167" w:rsidRDefault="00B53167" w:rsidP="00B53167">
            <w:pPr>
              <w:pStyle w:val="Bezodstpw"/>
              <w:rPr>
                <w:sz w:val="18"/>
                <w:szCs w:val="18"/>
              </w:rPr>
            </w:pPr>
            <w:r w:rsidRPr="00B53167">
              <w:rPr>
                <w:sz w:val="18"/>
                <w:szCs w:val="18"/>
              </w:rPr>
              <w:t xml:space="preserve">7 </w:t>
            </w:r>
          </w:p>
        </w:tc>
        <w:tc>
          <w:tcPr>
            <w:tcW w:w="3261" w:type="dxa"/>
          </w:tcPr>
          <w:p w:rsidR="00B53167" w:rsidRPr="00B53167" w:rsidRDefault="00B53167" w:rsidP="00B53167">
            <w:pPr>
              <w:pStyle w:val="Bezodstpw"/>
              <w:rPr>
                <w:sz w:val="18"/>
                <w:szCs w:val="18"/>
              </w:rPr>
            </w:pPr>
            <w:r w:rsidRPr="00B53167">
              <w:rPr>
                <w:sz w:val="18"/>
                <w:szCs w:val="18"/>
              </w:rPr>
              <w:t xml:space="preserve">Grubość  </w:t>
            </w:r>
          </w:p>
        </w:tc>
        <w:tc>
          <w:tcPr>
            <w:tcW w:w="5013" w:type="dxa"/>
          </w:tcPr>
          <w:p w:rsidR="00B53167" w:rsidRPr="00B53167" w:rsidRDefault="00B53167" w:rsidP="00B53167">
            <w:pPr>
              <w:pStyle w:val="Bezodstpw"/>
              <w:rPr>
                <w:sz w:val="18"/>
                <w:szCs w:val="18"/>
              </w:rPr>
            </w:pPr>
            <w:r w:rsidRPr="00B53167">
              <w:rPr>
                <w:sz w:val="18"/>
                <w:szCs w:val="18"/>
              </w:rPr>
              <w:t xml:space="preserve">10 razy na 1 km </w:t>
            </w:r>
          </w:p>
        </w:tc>
      </w:tr>
    </w:tbl>
    <w:p w:rsidR="00B53167" w:rsidRPr="00B53167" w:rsidRDefault="00412175" w:rsidP="00B53167">
      <w:pPr>
        <w:pStyle w:val="Bezodstpw"/>
        <w:rPr>
          <w:sz w:val="18"/>
          <w:szCs w:val="18"/>
        </w:rPr>
      </w:pPr>
      <w:r w:rsidRPr="00B53167">
        <w:rPr>
          <w:sz w:val="18"/>
          <w:szCs w:val="18"/>
        </w:rPr>
        <w:t xml:space="preserve">*) Dodatkowe pomiary spadków poprzecznych i ukształtowania osi w planie należy wykonać w punktach głównych łuków poziomych. </w:t>
      </w:r>
    </w:p>
    <w:p w:rsidR="00412175" w:rsidRPr="00B53167" w:rsidRDefault="00412175" w:rsidP="00B53167">
      <w:pPr>
        <w:pStyle w:val="Bezodstpw"/>
        <w:rPr>
          <w:sz w:val="18"/>
          <w:szCs w:val="18"/>
        </w:rPr>
      </w:pPr>
      <w:r w:rsidRPr="00B53167">
        <w:rPr>
          <w:sz w:val="18"/>
          <w:szCs w:val="18"/>
        </w:rPr>
        <w:t xml:space="preserve">**) Przed przystąpieniem do robót Wykonawca przedstawi Inżynierowi/Inspektorowi Nadzoru/ Zamawiającemu do akceptacji propozycję miejsc pomiarowych.  </w:t>
      </w:r>
    </w:p>
    <w:p w:rsidR="00412175" w:rsidRDefault="00412175" w:rsidP="00B53167">
      <w:pPr>
        <w:pStyle w:val="Nagwek2"/>
      </w:pPr>
      <w:bookmarkStart w:id="65" w:name="_Toc20152290"/>
      <w:r>
        <w:t>Dopuszczalne tolerancje dotyczące cech geometrycznych</w:t>
      </w:r>
      <w:bookmarkEnd w:id="65"/>
      <w:r>
        <w:t xml:space="preserve"> </w:t>
      </w:r>
    </w:p>
    <w:p w:rsidR="00412175" w:rsidRDefault="00412175" w:rsidP="00B53167">
      <w:r>
        <w:rPr>
          <w:b/>
          <w:bCs/>
        </w:rPr>
        <w:t>Tablica 6.9</w:t>
      </w:r>
      <w:r>
        <w:t>. Dopuszczalne tolerancje dla wymaganyc</w:t>
      </w:r>
      <w:r w:rsidR="00B53167">
        <w:t>h cech geometrycznych podbudowy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694"/>
        <w:gridCol w:w="1984"/>
      </w:tblGrid>
      <w:tr w:rsidR="00B53167" w:rsidRPr="00B53167" w:rsidTr="00B53167">
        <w:tblPrEx>
          <w:tblCellMar>
            <w:top w:w="0" w:type="dxa"/>
            <w:bottom w:w="0" w:type="dxa"/>
          </w:tblCellMar>
        </w:tblPrEx>
        <w:trPr>
          <w:trHeight w:val="132"/>
        </w:trPr>
        <w:tc>
          <w:tcPr>
            <w:tcW w:w="675" w:type="dxa"/>
          </w:tcPr>
          <w:p w:rsidR="00B53167" w:rsidRPr="00B53167" w:rsidRDefault="00B53167" w:rsidP="00B53167">
            <w:pPr>
              <w:pStyle w:val="Bezodstpw"/>
              <w:rPr>
                <w:sz w:val="18"/>
                <w:szCs w:val="18"/>
              </w:rPr>
            </w:pPr>
            <w:r w:rsidRPr="00B53167">
              <w:rPr>
                <w:sz w:val="18"/>
                <w:szCs w:val="18"/>
              </w:rPr>
              <w:t>Lp.</w:t>
            </w:r>
          </w:p>
        </w:tc>
        <w:tc>
          <w:tcPr>
            <w:tcW w:w="2694" w:type="dxa"/>
          </w:tcPr>
          <w:p w:rsidR="00B53167" w:rsidRPr="00B53167" w:rsidRDefault="00B53167" w:rsidP="00B53167">
            <w:pPr>
              <w:pStyle w:val="Bezodstpw"/>
              <w:rPr>
                <w:sz w:val="18"/>
                <w:szCs w:val="18"/>
              </w:rPr>
            </w:pPr>
            <w:r w:rsidRPr="00B53167">
              <w:rPr>
                <w:sz w:val="18"/>
                <w:szCs w:val="18"/>
              </w:rPr>
              <w:t>Cecha mierzona</w:t>
            </w:r>
          </w:p>
        </w:tc>
        <w:tc>
          <w:tcPr>
            <w:tcW w:w="1984" w:type="dxa"/>
          </w:tcPr>
          <w:p w:rsidR="00B53167" w:rsidRPr="00B53167" w:rsidRDefault="00B53167" w:rsidP="00B53167">
            <w:pPr>
              <w:pStyle w:val="Bezodstpw"/>
              <w:rPr>
                <w:sz w:val="18"/>
                <w:szCs w:val="18"/>
              </w:rPr>
            </w:pPr>
            <w:r w:rsidRPr="00B53167">
              <w:rPr>
                <w:sz w:val="18"/>
                <w:szCs w:val="18"/>
              </w:rPr>
              <w:t>Tolerancja</w:t>
            </w:r>
          </w:p>
        </w:tc>
      </w:tr>
      <w:tr w:rsidR="00B53167" w:rsidRPr="00B53167" w:rsidTr="00B53167">
        <w:tblPrEx>
          <w:tblCellMar>
            <w:top w:w="0" w:type="dxa"/>
            <w:bottom w:w="0" w:type="dxa"/>
          </w:tblCellMar>
        </w:tblPrEx>
        <w:trPr>
          <w:trHeight w:val="132"/>
        </w:trPr>
        <w:tc>
          <w:tcPr>
            <w:tcW w:w="675" w:type="dxa"/>
          </w:tcPr>
          <w:p w:rsidR="00B53167" w:rsidRPr="00B53167" w:rsidRDefault="00B53167" w:rsidP="00B53167">
            <w:pPr>
              <w:pStyle w:val="Bezodstpw"/>
              <w:rPr>
                <w:sz w:val="18"/>
                <w:szCs w:val="18"/>
              </w:rPr>
            </w:pPr>
            <w:r w:rsidRPr="00B53167">
              <w:rPr>
                <w:sz w:val="18"/>
                <w:szCs w:val="18"/>
              </w:rPr>
              <w:t xml:space="preserve">1 </w:t>
            </w:r>
          </w:p>
        </w:tc>
        <w:tc>
          <w:tcPr>
            <w:tcW w:w="2694" w:type="dxa"/>
          </w:tcPr>
          <w:p w:rsidR="00B53167" w:rsidRPr="00B53167" w:rsidRDefault="00B53167" w:rsidP="00B53167">
            <w:pPr>
              <w:pStyle w:val="Bezodstpw"/>
              <w:rPr>
                <w:sz w:val="18"/>
                <w:szCs w:val="18"/>
              </w:rPr>
            </w:pPr>
            <w:r w:rsidRPr="00B53167">
              <w:rPr>
                <w:sz w:val="18"/>
                <w:szCs w:val="18"/>
              </w:rPr>
              <w:t xml:space="preserve">Szerokość warstwy </w:t>
            </w:r>
          </w:p>
        </w:tc>
        <w:tc>
          <w:tcPr>
            <w:tcW w:w="1984" w:type="dxa"/>
          </w:tcPr>
          <w:p w:rsidR="00B53167" w:rsidRPr="00B53167" w:rsidRDefault="00B53167" w:rsidP="00B53167">
            <w:pPr>
              <w:pStyle w:val="Bezodstpw"/>
              <w:rPr>
                <w:sz w:val="18"/>
                <w:szCs w:val="18"/>
              </w:rPr>
            </w:pPr>
            <w:r w:rsidRPr="00B53167">
              <w:rPr>
                <w:sz w:val="18"/>
                <w:szCs w:val="18"/>
              </w:rPr>
              <w:t xml:space="preserve">±10cm </w:t>
            </w:r>
          </w:p>
        </w:tc>
      </w:tr>
      <w:tr w:rsidR="00B53167" w:rsidRPr="00B53167" w:rsidTr="00B53167">
        <w:tblPrEx>
          <w:tblCellMar>
            <w:top w:w="0" w:type="dxa"/>
            <w:bottom w:w="0" w:type="dxa"/>
          </w:tblCellMar>
        </w:tblPrEx>
        <w:trPr>
          <w:trHeight w:val="130"/>
        </w:trPr>
        <w:tc>
          <w:tcPr>
            <w:tcW w:w="675" w:type="dxa"/>
          </w:tcPr>
          <w:p w:rsidR="00B53167" w:rsidRPr="00B53167" w:rsidRDefault="00B53167" w:rsidP="00B53167">
            <w:pPr>
              <w:pStyle w:val="Bezodstpw"/>
              <w:rPr>
                <w:sz w:val="18"/>
                <w:szCs w:val="18"/>
              </w:rPr>
            </w:pPr>
            <w:r w:rsidRPr="00B53167">
              <w:rPr>
                <w:sz w:val="18"/>
                <w:szCs w:val="18"/>
              </w:rPr>
              <w:lastRenderedPageBreak/>
              <w:t xml:space="preserve">2 </w:t>
            </w:r>
          </w:p>
        </w:tc>
        <w:tc>
          <w:tcPr>
            <w:tcW w:w="2694" w:type="dxa"/>
          </w:tcPr>
          <w:p w:rsidR="00B53167" w:rsidRPr="00B53167" w:rsidRDefault="00B53167" w:rsidP="00B53167">
            <w:pPr>
              <w:pStyle w:val="Bezodstpw"/>
              <w:rPr>
                <w:sz w:val="18"/>
                <w:szCs w:val="18"/>
              </w:rPr>
            </w:pPr>
            <w:r w:rsidRPr="00B53167">
              <w:rPr>
                <w:sz w:val="18"/>
                <w:szCs w:val="18"/>
              </w:rPr>
              <w:t xml:space="preserve">Równość podłużna  </w:t>
            </w:r>
          </w:p>
        </w:tc>
        <w:tc>
          <w:tcPr>
            <w:tcW w:w="1984" w:type="dxa"/>
          </w:tcPr>
          <w:p w:rsidR="00B53167" w:rsidRPr="00B53167" w:rsidRDefault="00B53167" w:rsidP="00B53167">
            <w:pPr>
              <w:pStyle w:val="Bezodstpw"/>
              <w:rPr>
                <w:sz w:val="18"/>
                <w:szCs w:val="18"/>
              </w:rPr>
            </w:pPr>
            <w:r w:rsidRPr="00B53167">
              <w:rPr>
                <w:sz w:val="18"/>
                <w:szCs w:val="18"/>
              </w:rPr>
              <w:t xml:space="preserve">+10mm / -15mm </w:t>
            </w:r>
          </w:p>
        </w:tc>
      </w:tr>
      <w:tr w:rsidR="00B53167" w:rsidRPr="00B53167" w:rsidTr="00B53167">
        <w:tblPrEx>
          <w:tblCellMar>
            <w:top w:w="0" w:type="dxa"/>
            <w:bottom w:w="0" w:type="dxa"/>
          </w:tblCellMar>
        </w:tblPrEx>
        <w:trPr>
          <w:trHeight w:val="132"/>
        </w:trPr>
        <w:tc>
          <w:tcPr>
            <w:tcW w:w="675" w:type="dxa"/>
          </w:tcPr>
          <w:p w:rsidR="00B53167" w:rsidRPr="00B53167" w:rsidRDefault="00B53167" w:rsidP="00B53167">
            <w:pPr>
              <w:pStyle w:val="Bezodstpw"/>
              <w:rPr>
                <w:sz w:val="18"/>
                <w:szCs w:val="18"/>
              </w:rPr>
            </w:pPr>
            <w:r w:rsidRPr="00B53167">
              <w:rPr>
                <w:sz w:val="18"/>
                <w:szCs w:val="18"/>
              </w:rPr>
              <w:t xml:space="preserve">3 </w:t>
            </w:r>
          </w:p>
        </w:tc>
        <w:tc>
          <w:tcPr>
            <w:tcW w:w="2694" w:type="dxa"/>
          </w:tcPr>
          <w:p w:rsidR="00B53167" w:rsidRPr="00B53167" w:rsidRDefault="00B53167" w:rsidP="00B53167">
            <w:pPr>
              <w:pStyle w:val="Bezodstpw"/>
              <w:rPr>
                <w:sz w:val="18"/>
                <w:szCs w:val="18"/>
              </w:rPr>
            </w:pPr>
            <w:r w:rsidRPr="00B53167">
              <w:rPr>
                <w:sz w:val="18"/>
                <w:szCs w:val="18"/>
              </w:rPr>
              <w:t xml:space="preserve">Równość poprzeczna </w:t>
            </w:r>
          </w:p>
        </w:tc>
        <w:tc>
          <w:tcPr>
            <w:tcW w:w="1984" w:type="dxa"/>
          </w:tcPr>
          <w:p w:rsidR="00B53167" w:rsidRPr="00B53167" w:rsidRDefault="00B53167" w:rsidP="00B53167">
            <w:pPr>
              <w:pStyle w:val="Bezodstpw"/>
              <w:rPr>
                <w:sz w:val="18"/>
                <w:szCs w:val="18"/>
              </w:rPr>
            </w:pPr>
            <w:r w:rsidRPr="00B53167">
              <w:rPr>
                <w:sz w:val="18"/>
                <w:szCs w:val="18"/>
              </w:rPr>
              <w:t xml:space="preserve">+10mm / -15mm </w:t>
            </w:r>
          </w:p>
        </w:tc>
      </w:tr>
      <w:tr w:rsidR="00B53167" w:rsidRPr="00B53167" w:rsidTr="00B53167">
        <w:tblPrEx>
          <w:tblCellMar>
            <w:top w:w="0" w:type="dxa"/>
            <w:bottom w:w="0" w:type="dxa"/>
          </w:tblCellMar>
        </w:tblPrEx>
        <w:trPr>
          <w:trHeight w:val="131"/>
        </w:trPr>
        <w:tc>
          <w:tcPr>
            <w:tcW w:w="675" w:type="dxa"/>
          </w:tcPr>
          <w:p w:rsidR="00B53167" w:rsidRPr="00B53167" w:rsidRDefault="00B53167" w:rsidP="00B53167">
            <w:pPr>
              <w:pStyle w:val="Bezodstpw"/>
              <w:rPr>
                <w:sz w:val="18"/>
                <w:szCs w:val="18"/>
              </w:rPr>
            </w:pPr>
            <w:r w:rsidRPr="00B53167">
              <w:rPr>
                <w:sz w:val="18"/>
                <w:szCs w:val="18"/>
              </w:rPr>
              <w:t xml:space="preserve">4 </w:t>
            </w:r>
          </w:p>
        </w:tc>
        <w:tc>
          <w:tcPr>
            <w:tcW w:w="2694" w:type="dxa"/>
          </w:tcPr>
          <w:p w:rsidR="00B53167" w:rsidRPr="00B53167" w:rsidRDefault="00B53167" w:rsidP="00B53167">
            <w:pPr>
              <w:pStyle w:val="Bezodstpw"/>
              <w:rPr>
                <w:sz w:val="18"/>
                <w:szCs w:val="18"/>
              </w:rPr>
            </w:pPr>
            <w:r w:rsidRPr="00B53167">
              <w:rPr>
                <w:sz w:val="18"/>
                <w:szCs w:val="18"/>
              </w:rPr>
              <w:t xml:space="preserve">Spadki poprzeczne </w:t>
            </w:r>
          </w:p>
        </w:tc>
        <w:tc>
          <w:tcPr>
            <w:tcW w:w="1984" w:type="dxa"/>
          </w:tcPr>
          <w:p w:rsidR="00B53167" w:rsidRPr="00B53167" w:rsidRDefault="00B53167" w:rsidP="00B53167">
            <w:pPr>
              <w:pStyle w:val="Bezodstpw"/>
              <w:rPr>
                <w:sz w:val="18"/>
                <w:szCs w:val="18"/>
              </w:rPr>
            </w:pPr>
            <w:r w:rsidRPr="00B53167">
              <w:rPr>
                <w:sz w:val="18"/>
                <w:szCs w:val="18"/>
              </w:rPr>
              <w:t xml:space="preserve">±0,5% </w:t>
            </w:r>
          </w:p>
        </w:tc>
      </w:tr>
      <w:tr w:rsidR="00B53167" w:rsidRPr="00B53167" w:rsidTr="00B53167">
        <w:tblPrEx>
          <w:tblCellMar>
            <w:top w:w="0" w:type="dxa"/>
            <w:bottom w:w="0" w:type="dxa"/>
          </w:tblCellMar>
        </w:tblPrEx>
        <w:trPr>
          <w:trHeight w:val="132"/>
        </w:trPr>
        <w:tc>
          <w:tcPr>
            <w:tcW w:w="675" w:type="dxa"/>
          </w:tcPr>
          <w:p w:rsidR="00B53167" w:rsidRPr="00B53167" w:rsidRDefault="00B53167" w:rsidP="00B53167">
            <w:pPr>
              <w:pStyle w:val="Bezodstpw"/>
              <w:rPr>
                <w:sz w:val="18"/>
                <w:szCs w:val="18"/>
              </w:rPr>
            </w:pPr>
            <w:r w:rsidRPr="00B53167">
              <w:rPr>
                <w:sz w:val="18"/>
                <w:szCs w:val="18"/>
              </w:rPr>
              <w:t xml:space="preserve">5 </w:t>
            </w:r>
          </w:p>
        </w:tc>
        <w:tc>
          <w:tcPr>
            <w:tcW w:w="2694" w:type="dxa"/>
          </w:tcPr>
          <w:p w:rsidR="00B53167" w:rsidRPr="00B53167" w:rsidRDefault="00B53167" w:rsidP="00B53167">
            <w:pPr>
              <w:pStyle w:val="Bezodstpw"/>
              <w:rPr>
                <w:sz w:val="18"/>
                <w:szCs w:val="18"/>
              </w:rPr>
            </w:pPr>
            <w:r w:rsidRPr="00B53167">
              <w:rPr>
                <w:sz w:val="18"/>
                <w:szCs w:val="18"/>
              </w:rPr>
              <w:t xml:space="preserve">Rzędne wysokościowe </w:t>
            </w:r>
          </w:p>
        </w:tc>
        <w:tc>
          <w:tcPr>
            <w:tcW w:w="1984" w:type="dxa"/>
          </w:tcPr>
          <w:p w:rsidR="00B53167" w:rsidRPr="00B53167" w:rsidRDefault="00B53167" w:rsidP="00B53167">
            <w:pPr>
              <w:pStyle w:val="Bezodstpw"/>
              <w:rPr>
                <w:sz w:val="18"/>
                <w:szCs w:val="18"/>
              </w:rPr>
            </w:pPr>
            <w:r w:rsidRPr="00B53167">
              <w:rPr>
                <w:sz w:val="18"/>
                <w:szCs w:val="18"/>
              </w:rPr>
              <w:t xml:space="preserve">+1 cm / -2 cm </w:t>
            </w:r>
          </w:p>
        </w:tc>
      </w:tr>
      <w:tr w:rsidR="00B53167" w:rsidRPr="00B53167" w:rsidTr="00B53167">
        <w:tblPrEx>
          <w:tblCellMar>
            <w:top w:w="0" w:type="dxa"/>
            <w:bottom w:w="0" w:type="dxa"/>
          </w:tblCellMar>
        </w:tblPrEx>
        <w:trPr>
          <w:trHeight w:val="130"/>
        </w:trPr>
        <w:tc>
          <w:tcPr>
            <w:tcW w:w="675" w:type="dxa"/>
          </w:tcPr>
          <w:p w:rsidR="00B53167" w:rsidRPr="00B53167" w:rsidRDefault="00B53167" w:rsidP="00B53167">
            <w:pPr>
              <w:pStyle w:val="Bezodstpw"/>
              <w:rPr>
                <w:sz w:val="18"/>
                <w:szCs w:val="18"/>
              </w:rPr>
            </w:pPr>
            <w:r w:rsidRPr="00B53167">
              <w:rPr>
                <w:sz w:val="18"/>
                <w:szCs w:val="18"/>
              </w:rPr>
              <w:t xml:space="preserve">6 </w:t>
            </w:r>
          </w:p>
        </w:tc>
        <w:tc>
          <w:tcPr>
            <w:tcW w:w="2694" w:type="dxa"/>
          </w:tcPr>
          <w:p w:rsidR="00B53167" w:rsidRPr="00B53167" w:rsidRDefault="00B53167" w:rsidP="00B53167">
            <w:pPr>
              <w:pStyle w:val="Bezodstpw"/>
              <w:rPr>
                <w:sz w:val="18"/>
                <w:szCs w:val="18"/>
              </w:rPr>
            </w:pPr>
            <w:r w:rsidRPr="00B53167">
              <w:rPr>
                <w:sz w:val="18"/>
                <w:szCs w:val="18"/>
              </w:rPr>
              <w:t xml:space="preserve">Ukształtowanie osi w planie </w:t>
            </w:r>
          </w:p>
        </w:tc>
        <w:tc>
          <w:tcPr>
            <w:tcW w:w="1984" w:type="dxa"/>
          </w:tcPr>
          <w:p w:rsidR="00B53167" w:rsidRPr="00B53167" w:rsidRDefault="00B53167" w:rsidP="00B53167">
            <w:pPr>
              <w:pStyle w:val="Bezodstpw"/>
              <w:rPr>
                <w:sz w:val="18"/>
                <w:szCs w:val="18"/>
              </w:rPr>
            </w:pPr>
            <w:r w:rsidRPr="00B53167">
              <w:rPr>
                <w:sz w:val="18"/>
                <w:szCs w:val="18"/>
              </w:rPr>
              <w:t xml:space="preserve">±5cm  </w:t>
            </w:r>
          </w:p>
        </w:tc>
      </w:tr>
      <w:tr w:rsidR="00B53167" w:rsidRPr="00B53167" w:rsidTr="00B53167">
        <w:tblPrEx>
          <w:tblCellMar>
            <w:top w:w="0" w:type="dxa"/>
            <w:bottom w:w="0" w:type="dxa"/>
          </w:tblCellMar>
        </w:tblPrEx>
        <w:trPr>
          <w:trHeight w:val="137"/>
        </w:trPr>
        <w:tc>
          <w:tcPr>
            <w:tcW w:w="675" w:type="dxa"/>
          </w:tcPr>
          <w:p w:rsidR="00B53167" w:rsidRPr="00B53167" w:rsidRDefault="00B53167" w:rsidP="00B53167">
            <w:pPr>
              <w:pStyle w:val="Bezodstpw"/>
              <w:rPr>
                <w:sz w:val="18"/>
                <w:szCs w:val="18"/>
              </w:rPr>
            </w:pPr>
            <w:r w:rsidRPr="00B53167">
              <w:rPr>
                <w:sz w:val="18"/>
                <w:szCs w:val="18"/>
              </w:rPr>
              <w:t xml:space="preserve">7 </w:t>
            </w:r>
          </w:p>
        </w:tc>
        <w:tc>
          <w:tcPr>
            <w:tcW w:w="2694" w:type="dxa"/>
          </w:tcPr>
          <w:p w:rsidR="00B53167" w:rsidRPr="00B53167" w:rsidRDefault="00B53167" w:rsidP="00B53167">
            <w:pPr>
              <w:pStyle w:val="Bezodstpw"/>
              <w:rPr>
                <w:sz w:val="18"/>
                <w:szCs w:val="18"/>
              </w:rPr>
            </w:pPr>
            <w:r w:rsidRPr="00B53167">
              <w:rPr>
                <w:sz w:val="18"/>
                <w:szCs w:val="18"/>
              </w:rPr>
              <w:t xml:space="preserve">Grubość warstwy </w:t>
            </w:r>
          </w:p>
        </w:tc>
        <w:tc>
          <w:tcPr>
            <w:tcW w:w="1984" w:type="dxa"/>
          </w:tcPr>
          <w:p w:rsidR="00B53167" w:rsidRPr="00B53167" w:rsidRDefault="00B53167" w:rsidP="00B53167">
            <w:pPr>
              <w:pStyle w:val="Bezodstpw"/>
              <w:rPr>
                <w:sz w:val="18"/>
                <w:szCs w:val="18"/>
              </w:rPr>
            </w:pPr>
            <w:r w:rsidRPr="00B53167">
              <w:rPr>
                <w:sz w:val="18"/>
                <w:szCs w:val="18"/>
              </w:rPr>
              <w:t xml:space="preserve">+10mm / -15mm </w:t>
            </w:r>
          </w:p>
        </w:tc>
      </w:tr>
    </w:tbl>
    <w:p w:rsidR="00412175" w:rsidRDefault="00412175" w:rsidP="00B53167">
      <w:pPr>
        <w:pStyle w:val="Nagwek1"/>
      </w:pPr>
      <w:bookmarkStart w:id="66" w:name="_Toc20152291"/>
      <w:r>
        <w:t>OBMIAR ROBÓT</w:t>
      </w:r>
      <w:bookmarkEnd w:id="66"/>
      <w:r>
        <w:t xml:space="preserve"> </w:t>
      </w:r>
    </w:p>
    <w:p w:rsidR="00412175" w:rsidRDefault="00412175" w:rsidP="00B53167">
      <w:pPr>
        <w:pStyle w:val="Nagwek2"/>
      </w:pPr>
      <w:bookmarkStart w:id="67" w:name="_Toc20152292"/>
      <w:r>
        <w:t>Ogólne zasady obmiaru robót</w:t>
      </w:r>
      <w:bookmarkEnd w:id="67"/>
      <w:r>
        <w:t xml:space="preserve"> </w:t>
      </w:r>
    </w:p>
    <w:p w:rsidR="00412175" w:rsidRDefault="00412175" w:rsidP="00B53167">
      <w:r>
        <w:t xml:space="preserve">Ogólne zasady obmiaru robót podano w </w:t>
      </w:r>
      <w:proofErr w:type="spellStart"/>
      <w:r>
        <w:t>SSTWiORB</w:t>
      </w:r>
      <w:proofErr w:type="spellEnd"/>
      <w:r>
        <w:t xml:space="preserve"> D-M 00.00.00 "Wymagania Ogólne" punkt 7. </w:t>
      </w:r>
    </w:p>
    <w:p w:rsidR="00412175" w:rsidRDefault="00412175" w:rsidP="00B53167">
      <w:pPr>
        <w:pStyle w:val="Nagwek2"/>
      </w:pPr>
      <w:bookmarkStart w:id="68" w:name="_Toc20152293"/>
      <w:r>
        <w:t>Jednostka obmiarowa</w:t>
      </w:r>
      <w:bookmarkEnd w:id="68"/>
      <w:r>
        <w:t xml:space="preserve"> </w:t>
      </w:r>
    </w:p>
    <w:p w:rsidR="00412175" w:rsidRDefault="00412175" w:rsidP="00B53167">
      <w:r>
        <w:t>Jednostką obmiarową jest m</w:t>
      </w:r>
      <w:r w:rsidR="00B53167" w:rsidRPr="00B53167">
        <w:rPr>
          <w:vertAlign w:val="superscript"/>
        </w:rPr>
        <w:t>2</w:t>
      </w:r>
      <w:r>
        <w:t xml:space="preserve"> (metr kwadratowy) wykonanej warstwy. </w:t>
      </w:r>
    </w:p>
    <w:p w:rsidR="00412175" w:rsidRDefault="00412175" w:rsidP="00B53167">
      <w:pPr>
        <w:pStyle w:val="Nagwek1"/>
      </w:pPr>
      <w:bookmarkStart w:id="69" w:name="_Toc20152294"/>
      <w:r>
        <w:t>ODBIÓR ROBÓT</w:t>
      </w:r>
      <w:bookmarkEnd w:id="69"/>
      <w:r>
        <w:t xml:space="preserve"> </w:t>
      </w:r>
    </w:p>
    <w:p w:rsidR="00412175" w:rsidRDefault="00412175" w:rsidP="00B53167">
      <w:pPr>
        <w:pStyle w:val="Nagwek2"/>
      </w:pPr>
      <w:bookmarkStart w:id="70" w:name="_Toc20152295"/>
      <w:r>
        <w:t>Ogólne zasady odbioru robót</w:t>
      </w:r>
      <w:bookmarkEnd w:id="70"/>
      <w:r>
        <w:t xml:space="preserve"> </w:t>
      </w:r>
    </w:p>
    <w:p w:rsidR="00412175" w:rsidRDefault="00412175" w:rsidP="00B53167">
      <w:r>
        <w:t xml:space="preserve">Ogólne zasady odbioru robót podano w </w:t>
      </w:r>
      <w:proofErr w:type="spellStart"/>
      <w:r>
        <w:t>SSTWiORB</w:t>
      </w:r>
      <w:proofErr w:type="spellEnd"/>
      <w:r>
        <w:t xml:space="preserve"> D-M 00.00.00 „Wymagania Ogólne” punkt 8.  </w:t>
      </w:r>
    </w:p>
    <w:p w:rsidR="00412175" w:rsidRDefault="00412175" w:rsidP="00B53167">
      <w:r>
        <w:t xml:space="preserve">Roboty uznaje się za wykonane zgodnie z Dokumentacją Projektową, </w:t>
      </w:r>
      <w:proofErr w:type="spellStart"/>
      <w:r>
        <w:t>SSTWiORB</w:t>
      </w:r>
      <w:proofErr w:type="spellEnd"/>
      <w:r>
        <w:t xml:space="preserve">  i wymaganiami Inżyniera/ Inspektora Nadzoru /Zamawiającego, jeżeli wszystkie pomiary i badania z zachowaniem tolerancji wg punktu 6 dały wyniki pozytywne. </w:t>
      </w:r>
    </w:p>
    <w:p w:rsidR="00412175" w:rsidRDefault="00412175" w:rsidP="00B53167">
      <w:r>
        <w:t xml:space="preserve">Do odbioru ostatecznego uwzględniane są wyniki badań i pomiarów kontrolnych, badań i pomiarów kontrolnych dodatkowych oraz badań i pomiarów arbitrażowych do wyznaczonych odcinków częściowych. </w:t>
      </w:r>
    </w:p>
    <w:p w:rsidR="00412175" w:rsidRDefault="00412175" w:rsidP="00B53167">
      <w:pPr>
        <w:pStyle w:val="Nagwek2"/>
      </w:pPr>
      <w:bookmarkStart w:id="71" w:name="_Toc20152296"/>
      <w:r>
        <w:t>Zasady postępowania z wadliwie wykonanymi robotami</w:t>
      </w:r>
      <w:bookmarkEnd w:id="71"/>
      <w:r>
        <w:t xml:space="preserve"> </w:t>
      </w:r>
    </w:p>
    <w:p w:rsidR="00412175" w:rsidRDefault="00412175" w:rsidP="00B53167">
      <w:r>
        <w:t xml:space="preserve">Jeżeli wystąpią wyniki negatywne dla materiałów i robót (nie spełniające wymagań określonych w </w:t>
      </w:r>
      <w:proofErr w:type="spellStart"/>
      <w:r>
        <w:t>SSTWiORB</w:t>
      </w:r>
      <w:proofErr w:type="spellEnd"/>
      <w:r>
        <w:t xml:space="preserve"> i opracowanych na ich podstawie </w:t>
      </w:r>
      <w:proofErr w:type="spellStart"/>
      <w:r>
        <w:t>STWiORB</w:t>
      </w:r>
      <w:proofErr w:type="spellEnd"/>
      <w:r>
        <w:t xml:space="preserve">), to Inżynier/Inspektor Nadzoru/Zamawiający wydaje Wykonawcy polecenie przedstawienia programu naprawczego, chyba że na wniosek jednej ze stron kontraktu zostaną wykonane badania lub pomiary arbitrażowe (zgodnie z pkt. 6.5 niniejszego </w:t>
      </w:r>
      <w:proofErr w:type="spellStart"/>
      <w:r>
        <w:t>SSTWiORB</w:t>
      </w:r>
      <w:proofErr w:type="spellEnd"/>
      <w:r>
        <w:t xml:space="preserve">), a ich wyniki będą pozytywne. Wykonawca w programie tym jest zobowiązany dokonać oceny wpływu na trwałość, przedstawić sposób naprawienia wady lub wnioskować o zredukowanie ceny kontraktowej naliczenie potrąceń. </w:t>
      </w:r>
    </w:p>
    <w:p w:rsidR="00412175" w:rsidRDefault="00412175" w:rsidP="00B53167">
      <w:r>
        <w:t xml:space="preserve">Na zastosowanie programu naprawczego wyraża zgodę Inżynier/Inspektor Nadzoru/Zamawiający.  </w:t>
      </w:r>
    </w:p>
    <w:p w:rsidR="00412175" w:rsidRDefault="00412175" w:rsidP="00B53167">
      <w:r>
        <w:t>W przypadku braku zgody</w:t>
      </w:r>
      <w:r>
        <w:rPr>
          <w:rFonts w:ascii="Times New Roman" w:hAnsi="Times New Roman" w:cs="Times New Roman"/>
        </w:rPr>
        <w:t xml:space="preserve"> </w:t>
      </w:r>
      <w:r>
        <w:t xml:space="preserve">Inżyniera/Inspektora Nadzoru/Zamawiającego na zastosowanie programu naprawczego wszystkie materiały i roboty nie spełniające wymagań podanych w odpowiednich punktach </w:t>
      </w:r>
      <w:proofErr w:type="spellStart"/>
      <w:r>
        <w:t>SSTWiORB</w:t>
      </w:r>
      <w:proofErr w:type="spellEnd"/>
      <w:r>
        <w:t xml:space="preserve"> zostaną odrzucone. Wykonawca wymieni materiały na właściwe i wykona prawidłowo roboty na własny koszt. </w:t>
      </w:r>
    </w:p>
    <w:p w:rsidR="00412175" w:rsidRDefault="00412175" w:rsidP="00B53167">
      <w:r>
        <w:t xml:space="preserve">Jeżeli wymiana materiałów niespełniających wymagań lub wadliwie wykonane roboty spowodowują szkodę w innych, prawidłowo wykonanych robotach, to również te roboty powinny być ponownie wykonane przez Wykonawcę na jego koszt. </w:t>
      </w:r>
    </w:p>
    <w:p w:rsidR="00412175" w:rsidRDefault="00412175" w:rsidP="00B53167">
      <w:pPr>
        <w:pStyle w:val="Nagwek1"/>
      </w:pPr>
      <w:bookmarkStart w:id="72" w:name="_Toc20152297"/>
      <w:r>
        <w:lastRenderedPageBreak/>
        <w:t>PODSTAWA PŁATNOŚCI</w:t>
      </w:r>
      <w:bookmarkEnd w:id="72"/>
      <w:r>
        <w:t xml:space="preserve"> </w:t>
      </w:r>
    </w:p>
    <w:p w:rsidR="00412175" w:rsidRDefault="00412175" w:rsidP="00B53167">
      <w:pPr>
        <w:pStyle w:val="Nagwek2"/>
      </w:pPr>
      <w:bookmarkStart w:id="73" w:name="_Toc20152298"/>
      <w:r>
        <w:t>Ogólne ustalenia dotyczące podstawy płatności</w:t>
      </w:r>
      <w:bookmarkEnd w:id="73"/>
      <w:r>
        <w:t xml:space="preserve"> </w:t>
      </w:r>
    </w:p>
    <w:p w:rsidR="00412175" w:rsidRDefault="00412175" w:rsidP="00B53167">
      <w:r>
        <w:t xml:space="preserve">Ogólne ustalenia dotyczące podstawy płatności podano w </w:t>
      </w:r>
      <w:proofErr w:type="spellStart"/>
      <w:r>
        <w:t>SSTWiORB</w:t>
      </w:r>
      <w:proofErr w:type="spellEnd"/>
      <w:r>
        <w:t xml:space="preserve"> D-M 00.00.00  „Wymagania Ogólne” w punkcie 9. </w:t>
      </w:r>
    </w:p>
    <w:p w:rsidR="00412175" w:rsidRDefault="00412175" w:rsidP="00B53167">
      <w:pPr>
        <w:pStyle w:val="Nagwek2"/>
      </w:pPr>
      <w:bookmarkStart w:id="74" w:name="_Toc20152299"/>
      <w:r>
        <w:t>Cena jednostki obmiarowej (1 m</w:t>
      </w:r>
      <w:r>
        <w:rPr>
          <w:sz w:val="13"/>
          <w:szCs w:val="13"/>
        </w:rPr>
        <w:t>2</w:t>
      </w:r>
      <w:r>
        <w:t>) obejmuje:</w:t>
      </w:r>
      <w:bookmarkEnd w:id="74"/>
      <w:r>
        <w:t xml:space="preserve"> </w:t>
      </w:r>
    </w:p>
    <w:p w:rsidR="00412175" w:rsidRDefault="00412175" w:rsidP="00A24E4D">
      <w:pPr>
        <w:pStyle w:val="Akapitzlist"/>
        <w:numPr>
          <w:ilvl w:val="0"/>
          <w:numId w:val="12"/>
        </w:numPr>
      </w:pPr>
      <w:r>
        <w:t xml:space="preserve">prace pomiarowe i roboty przygotowawcze, </w:t>
      </w:r>
    </w:p>
    <w:p w:rsidR="00412175" w:rsidRDefault="00412175" w:rsidP="00A24E4D">
      <w:pPr>
        <w:pStyle w:val="Akapitzlist"/>
        <w:numPr>
          <w:ilvl w:val="0"/>
          <w:numId w:val="12"/>
        </w:numPr>
      </w:pPr>
      <w:r>
        <w:t xml:space="preserve">oznakowanie robót, </w:t>
      </w:r>
    </w:p>
    <w:p w:rsidR="00412175" w:rsidRDefault="00412175" w:rsidP="00A24E4D">
      <w:pPr>
        <w:pStyle w:val="Akapitzlist"/>
        <w:numPr>
          <w:ilvl w:val="0"/>
          <w:numId w:val="12"/>
        </w:numPr>
      </w:pPr>
      <w:r>
        <w:t xml:space="preserve">dostarczenie materiałów i sprzętu, </w:t>
      </w:r>
    </w:p>
    <w:p w:rsidR="00412175" w:rsidRDefault="00412175" w:rsidP="00A24E4D">
      <w:pPr>
        <w:pStyle w:val="Akapitzlist"/>
        <w:numPr>
          <w:ilvl w:val="0"/>
          <w:numId w:val="12"/>
        </w:numPr>
      </w:pPr>
      <w:r>
        <w:t xml:space="preserve">przygotowanie mieszanki z kruszywa, zgodnie z receptą, </w:t>
      </w:r>
    </w:p>
    <w:p w:rsidR="00412175" w:rsidRDefault="00412175" w:rsidP="00A24E4D">
      <w:pPr>
        <w:pStyle w:val="Akapitzlist"/>
        <w:numPr>
          <w:ilvl w:val="0"/>
          <w:numId w:val="12"/>
        </w:numPr>
      </w:pPr>
      <w:r>
        <w:t xml:space="preserve">dostarczenie mieszanki na miejsce wbudowania, </w:t>
      </w:r>
    </w:p>
    <w:p w:rsidR="00412175" w:rsidRDefault="00412175" w:rsidP="00A24E4D">
      <w:pPr>
        <w:pStyle w:val="Akapitzlist"/>
        <w:numPr>
          <w:ilvl w:val="0"/>
          <w:numId w:val="12"/>
        </w:numPr>
      </w:pPr>
      <w:r>
        <w:t xml:space="preserve">rozłożenie mieszanki, </w:t>
      </w:r>
    </w:p>
    <w:p w:rsidR="00412175" w:rsidRDefault="00412175" w:rsidP="00A24E4D">
      <w:pPr>
        <w:pStyle w:val="Akapitzlist"/>
        <w:numPr>
          <w:ilvl w:val="0"/>
          <w:numId w:val="12"/>
        </w:numPr>
      </w:pPr>
      <w:r>
        <w:t xml:space="preserve">zagęszczenie mieszanki, </w:t>
      </w:r>
    </w:p>
    <w:p w:rsidR="00412175" w:rsidRDefault="00412175" w:rsidP="00A24E4D">
      <w:pPr>
        <w:pStyle w:val="Akapitzlist"/>
        <w:numPr>
          <w:ilvl w:val="0"/>
          <w:numId w:val="12"/>
        </w:numPr>
      </w:pPr>
      <w:r>
        <w:t xml:space="preserve">utrzymanie warstwy w czasie robót, </w:t>
      </w:r>
    </w:p>
    <w:p w:rsidR="00412175" w:rsidRDefault="00412175" w:rsidP="00A24E4D">
      <w:pPr>
        <w:pStyle w:val="Akapitzlist"/>
        <w:numPr>
          <w:ilvl w:val="0"/>
          <w:numId w:val="12"/>
        </w:numPr>
      </w:pPr>
      <w:r>
        <w:t xml:space="preserve">przeprowadzenie wymaganych pomiarów i badań, </w:t>
      </w:r>
    </w:p>
    <w:p w:rsidR="00412175" w:rsidRDefault="00412175" w:rsidP="00A24E4D">
      <w:pPr>
        <w:pStyle w:val="Akapitzlist"/>
        <w:numPr>
          <w:ilvl w:val="0"/>
          <w:numId w:val="12"/>
        </w:numPr>
      </w:pPr>
      <w:r>
        <w:t xml:space="preserve">uporządkowanie terenu robót i jego otoczenia, </w:t>
      </w:r>
    </w:p>
    <w:p w:rsidR="00412175" w:rsidRDefault="00412175" w:rsidP="00A24E4D">
      <w:pPr>
        <w:pStyle w:val="Akapitzlist"/>
        <w:numPr>
          <w:ilvl w:val="0"/>
          <w:numId w:val="12"/>
        </w:numPr>
      </w:pPr>
      <w:r>
        <w:t xml:space="preserve">roboty wykończeniowe, </w:t>
      </w:r>
    </w:p>
    <w:p w:rsidR="00412175" w:rsidRDefault="00412175" w:rsidP="00A24E4D">
      <w:pPr>
        <w:pStyle w:val="Akapitzlist"/>
        <w:numPr>
          <w:ilvl w:val="0"/>
          <w:numId w:val="12"/>
        </w:numPr>
      </w:pPr>
      <w:r>
        <w:t xml:space="preserve">odwiezienie sprzętu, </w:t>
      </w:r>
    </w:p>
    <w:p w:rsidR="00412175" w:rsidRDefault="00412175" w:rsidP="00A24E4D">
      <w:pPr>
        <w:pStyle w:val="Akapitzlist"/>
        <w:numPr>
          <w:ilvl w:val="0"/>
          <w:numId w:val="12"/>
        </w:numPr>
      </w:pPr>
      <w:r w:rsidRPr="00B53167">
        <w:rPr>
          <w:rFonts w:ascii="Calibri" w:hAnsi="Calibri" w:cs="Calibri"/>
        </w:rPr>
        <w:t xml:space="preserve">zawiera wszelkie inne czynności związane z prawidłowym wykonaniem warstwy zgodnie z wymaganiami niniejszych </w:t>
      </w:r>
      <w:proofErr w:type="spellStart"/>
      <w:r w:rsidRPr="00B53167">
        <w:rPr>
          <w:rFonts w:ascii="Calibri" w:hAnsi="Calibri" w:cs="Calibri"/>
        </w:rPr>
        <w:t>SSTWiORB</w:t>
      </w:r>
      <w:proofErr w:type="spellEnd"/>
      <w:r>
        <w:t xml:space="preserve">. </w:t>
      </w:r>
    </w:p>
    <w:p w:rsidR="00412175" w:rsidRDefault="00412175" w:rsidP="00B53167">
      <w:r>
        <w:t xml:space="preserve">Wszystkie roboty powinny być wykonane według wymagań dokumentacji projektowej, </w:t>
      </w:r>
      <w:proofErr w:type="spellStart"/>
      <w:r>
        <w:t>SSTWiORB</w:t>
      </w:r>
      <w:proofErr w:type="spellEnd"/>
      <w:r>
        <w:t xml:space="preserve">, specyfikacji technicznej i postanowień Inżyniera/ Inspektora Nadzoru /Zamawiającego. </w:t>
      </w:r>
    </w:p>
    <w:p w:rsidR="00412175" w:rsidRDefault="00412175" w:rsidP="00B53167">
      <w:pPr>
        <w:pStyle w:val="Nagwek2"/>
      </w:pPr>
      <w:bookmarkStart w:id="75" w:name="_Toc20152300"/>
      <w:r>
        <w:t>Sposób rozliczenia robót tymczasowych i prac towarzyszących</w:t>
      </w:r>
      <w:bookmarkEnd w:id="75"/>
      <w:r>
        <w:t xml:space="preserve"> </w:t>
      </w:r>
    </w:p>
    <w:p w:rsidR="00412175" w:rsidRDefault="00412175" w:rsidP="00B53167">
      <w:r>
        <w:t xml:space="preserve">Cena wykonania robót określonych niniejszymi </w:t>
      </w:r>
      <w:proofErr w:type="spellStart"/>
      <w:r>
        <w:t>SSTWiORB</w:t>
      </w:r>
      <w:proofErr w:type="spellEnd"/>
      <w:r>
        <w:t xml:space="preserve"> obejmuje: </w:t>
      </w:r>
    </w:p>
    <w:p w:rsidR="00412175" w:rsidRDefault="00412175" w:rsidP="00A24E4D">
      <w:pPr>
        <w:pStyle w:val="Akapitzlist"/>
        <w:numPr>
          <w:ilvl w:val="0"/>
          <w:numId w:val="13"/>
        </w:numPr>
      </w:pPr>
      <w:r>
        <w:t xml:space="preserve">roboty tymczasowe, które są potrzebne do wykonania robót podstawowych, ale nie są przekazywane Inżynierowi/Zamawiającemu i są usuwane po wykonaniu robót podstawowych, </w:t>
      </w:r>
    </w:p>
    <w:p w:rsidR="00412175" w:rsidRDefault="00412175" w:rsidP="00A24E4D">
      <w:pPr>
        <w:pStyle w:val="Akapitzlist"/>
        <w:numPr>
          <w:ilvl w:val="0"/>
          <w:numId w:val="13"/>
        </w:numPr>
      </w:pPr>
      <w:r>
        <w:t xml:space="preserve">prace towarzyszące, które są niezbędne do wykonania robót podstawowych, niezaliczane do robót tymczasowych, jak geodezyjne wytyczenie robót itd. </w:t>
      </w:r>
    </w:p>
    <w:p w:rsidR="00412175" w:rsidRDefault="00412175" w:rsidP="00B53167">
      <w:pPr>
        <w:pStyle w:val="Nagwek1"/>
      </w:pPr>
      <w:bookmarkStart w:id="76" w:name="_Toc20152301"/>
      <w:r>
        <w:t>PRZEPISY ZWIĄZANE</w:t>
      </w:r>
      <w:bookmarkEnd w:id="76"/>
      <w:r>
        <w:t xml:space="preserve"> </w:t>
      </w:r>
    </w:p>
    <w:p w:rsidR="00412175" w:rsidRDefault="00412175" w:rsidP="00B53167">
      <w:pPr>
        <w:pStyle w:val="Nagwek2"/>
      </w:pPr>
      <w:bookmarkStart w:id="77" w:name="_Toc20152302"/>
      <w:r>
        <w:t>Normy</w:t>
      </w:r>
      <w:bookmarkEnd w:id="77"/>
      <w:r>
        <w:t xml:space="preserve"> </w:t>
      </w:r>
    </w:p>
    <w:p w:rsidR="00412175" w:rsidRDefault="00412175" w:rsidP="00B53167">
      <w:r>
        <w:t>1.</w:t>
      </w:r>
      <w:r>
        <w:rPr>
          <w:rFonts w:ascii="Arial" w:hAnsi="Arial" w:cs="Arial"/>
        </w:rPr>
        <w:t xml:space="preserve"> </w:t>
      </w:r>
      <w:r>
        <w:t xml:space="preserve">PN-EN 13242 Kruszywa do niezwiązanych i hydraulicznie związanych materiałów stosowanych w obiektach drogowych i budownictwie drogowym </w:t>
      </w:r>
    </w:p>
    <w:p w:rsidR="00412175" w:rsidRDefault="00412175" w:rsidP="00B53167">
      <w:r>
        <w:t>2.</w:t>
      </w:r>
      <w:r>
        <w:rPr>
          <w:rFonts w:ascii="Arial" w:hAnsi="Arial" w:cs="Arial"/>
        </w:rPr>
        <w:t xml:space="preserve"> </w:t>
      </w:r>
      <w:r>
        <w:t xml:space="preserve">PN-EN 13285 Mieszanki niezwiązane. Wymagania. </w:t>
      </w:r>
    </w:p>
    <w:p w:rsidR="00412175" w:rsidRDefault="00412175" w:rsidP="00B53167">
      <w:r>
        <w:t>3.</w:t>
      </w:r>
      <w:r>
        <w:rPr>
          <w:rFonts w:ascii="Arial" w:hAnsi="Arial" w:cs="Arial"/>
        </w:rPr>
        <w:t xml:space="preserve"> </w:t>
      </w:r>
      <w:r>
        <w:t xml:space="preserve">PN-EN 1008 Woda </w:t>
      </w:r>
      <w:proofErr w:type="spellStart"/>
      <w:r>
        <w:t>zarobowa</w:t>
      </w:r>
      <w:proofErr w:type="spellEnd"/>
      <w:r>
        <w:t xml:space="preserve"> do betonu. Specyfikacja pobierania próbek, badanie i ocena przydatności wody </w:t>
      </w:r>
      <w:proofErr w:type="spellStart"/>
      <w:r>
        <w:t>zarobowej</w:t>
      </w:r>
      <w:proofErr w:type="spellEnd"/>
      <w:r>
        <w:t xml:space="preserve"> do betonu, w tym wody odzyskanej z procesów produkcji betonu </w:t>
      </w:r>
    </w:p>
    <w:p w:rsidR="00412175" w:rsidRDefault="00412175" w:rsidP="00B53167">
      <w:r>
        <w:lastRenderedPageBreak/>
        <w:t>4.</w:t>
      </w:r>
      <w:r>
        <w:rPr>
          <w:rFonts w:ascii="Arial" w:hAnsi="Arial" w:cs="Arial"/>
        </w:rPr>
        <w:t xml:space="preserve"> </w:t>
      </w:r>
      <w:r>
        <w:t xml:space="preserve">PN-EN 933-1 Badanie geometrycznych właściwości kruszyw. Część 1: Oznaczenie składu ziarnowego – Metoda przesiewowa. </w:t>
      </w:r>
    </w:p>
    <w:p w:rsidR="00412175" w:rsidRDefault="00412175" w:rsidP="00B53167">
      <w:r>
        <w:t>5.</w:t>
      </w:r>
      <w:r>
        <w:rPr>
          <w:rFonts w:ascii="Arial" w:hAnsi="Arial" w:cs="Arial"/>
        </w:rPr>
        <w:t xml:space="preserve"> </w:t>
      </w:r>
      <w:r>
        <w:t xml:space="preserve">PN-EN 933-3 Badanie geometrycznych właściwości kruszyw. Część 2: Oznaczenie kształtu ziaren za pomocą wskaźnika płaskości. </w:t>
      </w:r>
    </w:p>
    <w:p w:rsidR="00412175" w:rsidRDefault="00412175" w:rsidP="00B53167">
      <w:r>
        <w:t>6.</w:t>
      </w:r>
      <w:r>
        <w:rPr>
          <w:rFonts w:ascii="Arial" w:hAnsi="Arial" w:cs="Arial"/>
        </w:rPr>
        <w:t xml:space="preserve"> </w:t>
      </w:r>
      <w:r>
        <w:t xml:space="preserve">PN-EN 933-4 Badanie geometrycznych właściwości kruszyw. Część 4: Oznaczenie kształtu ziaren- Wskaźnik kształtu. </w:t>
      </w:r>
    </w:p>
    <w:p w:rsidR="00412175" w:rsidRDefault="00412175" w:rsidP="00B53167">
      <w:r>
        <w:t>7.</w:t>
      </w:r>
      <w:r>
        <w:rPr>
          <w:rFonts w:ascii="Arial" w:hAnsi="Arial" w:cs="Arial"/>
        </w:rPr>
        <w:t xml:space="preserve"> </w:t>
      </w:r>
      <w:r>
        <w:t xml:space="preserve">PN-EN 933-5 Badanie geometrycznych właściwości kruszyw. Część 5: Oznaczenie procentowej zawartości </w:t>
      </w:r>
      <w:proofErr w:type="spellStart"/>
      <w:r>
        <w:t>ziarn</w:t>
      </w:r>
      <w:proofErr w:type="spellEnd"/>
      <w:r>
        <w:t xml:space="preserve"> o powierzchniach powstałych w wyniku </w:t>
      </w:r>
      <w:proofErr w:type="spellStart"/>
      <w:r>
        <w:t>przekruszenia</w:t>
      </w:r>
      <w:proofErr w:type="spellEnd"/>
      <w:r>
        <w:t xml:space="preserve"> lub łamania kruszyw grubych. </w:t>
      </w:r>
    </w:p>
    <w:p w:rsidR="00412175" w:rsidRDefault="00412175" w:rsidP="00B53167">
      <w:r>
        <w:t>8.</w:t>
      </w:r>
      <w:r>
        <w:rPr>
          <w:rFonts w:ascii="Arial" w:hAnsi="Arial" w:cs="Arial"/>
        </w:rPr>
        <w:t xml:space="preserve"> </w:t>
      </w:r>
      <w:r>
        <w:t xml:space="preserve">PN-EN 933-8 Badanie geometrycznych właściwości kruszyw. Część 8: Ocena zawartości drobnych cząstek - Badania wskaźnika piaskowego. </w:t>
      </w:r>
    </w:p>
    <w:p w:rsidR="00412175" w:rsidRDefault="00412175" w:rsidP="00B53167">
      <w:pPr>
        <w:rPr>
          <w:sz w:val="20"/>
          <w:szCs w:val="20"/>
        </w:rPr>
      </w:pPr>
      <w:r>
        <w:t>9.</w:t>
      </w:r>
      <w:r>
        <w:rPr>
          <w:rFonts w:ascii="Arial" w:hAnsi="Arial" w:cs="Arial"/>
        </w:rPr>
        <w:t xml:space="preserve"> </w:t>
      </w:r>
      <w:r>
        <w:t>PN-EN 933-9 Badanie geometrycznych właściwości kruszyw. Część 9: Ocena zawartości drobnych cząstek- Badania błękitem metylenowym.</w:t>
      </w:r>
    </w:p>
    <w:p w:rsidR="00412175" w:rsidRDefault="00412175" w:rsidP="00B53167">
      <w:r>
        <w:t>10.</w:t>
      </w:r>
      <w:r>
        <w:rPr>
          <w:rFonts w:ascii="Arial" w:hAnsi="Arial" w:cs="Arial"/>
        </w:rPr>
        <w:t xml:space="preserve"> </w:t>
      </w:r>
      <w:r>
        <w:t xml:space="preserve">PN-EN 1097-2 Badania mechanicznych i fizycznych właściwości kruszyw. Część 2: Metody oznaczania odporności na rozdrobnienie. </w:t>
      </w:r>
    </w:p>
    <w:p w:rsidR="00412175" w:rsidRDefault="00412175" w:rsidP="00B53167">
      <w:r>
        <w:t>11.</w:t>
      </w:r>
      <w:r>
        <w:rPr>
          <w:rFonts w:ascii="Arial" w:hAnsi="Arial" w:cs="Arial"/>
        </w:rPr>
        <w:t xml:space="preserve"> </w:t>
      </w:r>
      <w:r>
        <w:t xml:space="preserve">PN-EN 1097-6 Badania mechanicznych i fizycznych właściwości kruszyw- Część 6: Oznaczanie gęstości </w:t>
      </w:r>
      <w:proofErr w:type="spellStart"/>
      <w:r>
        <w:t>ziarn</w:t>
      </w:r>
      <w:proofErr w:type="spellEnd"/>
      <w:r>
        <w:t xml:space="preserve"> i nasiąkliwości. </w:t>
      </w:r>
    </w:p>
    <w:p w:rsidR="00412175" w:rsidRDefault="00412175" w:rsidP="00B53167">
      <w:r>
        <w:t>12.</w:t>
      </w:r>
      <w:r>
        <w:rPr>
          <w:rFonts w:ascii="Arial" w:hAnsi="Arial" w:cs="Arial"/>
        </w:rPr>
        <w:t xml:space="preserve"> </w:t>
      </w:r>
      <w:r>
        <w:t xml:space="preserve">PN-EN 1367-1 Badanie właściwości cieplnych i odporności kruszyw na działanie czynników atmosferycznych – Część 1: Oznaczenie mrozoodporności. </w:t>
      </w:r>
    </w:p>
    <w:p w:rsidR="00412175" w:rsidRDefault="00412175" w:rsidP="00B53167">
      <w:r>
        <w:t>13.</w:t>
      </w:r>
      <w:r>
        <w:rPr>
          <w:rFonts w:ascii="Arial" w:hAnsi="Arial" w:cs="Arial"/>
        </w:rPr>
        <w:t xml:space="preserve"> </w:t>
      </w:r>
      <w:r>
        <w:t xml:space="preserve">PN-EN 1367-3 Badanie właściwości cieplnych i odporności kruszyw na działanie czynników atmosferycznych – Część 3: Badanie bazaltowej zgorzeli słonecznej metoda gotowania. </w:t>
      </w:r>
    </w:p>
    <w:p w:rsidR="00412175" w:rsidRDefault="00412175" w:rsidP="00B53167">
      <w:r>
        <w:t>14.</w:t>
      </w:r>
      <w:r>
        <w:rPr>
          <w:rFonts w:ascii="Arial" w:hAnsi="Arial" w:cs="Arial"/>
        </w:rPr>
        <w:t xml:space="preserve"> </w:t>
      </w:r>
      <w:r>
        <w:t xml:space="preserve">PN-EN 13286-1 Mieszanki mineralne niezwiązane i związane spoiwem hydraulicznym- Część 1: Metody badań dla ustalonej laboratoryjnie referencyjnej gęstości i wilgotności - Wprowadzenie i wymagania ogólne. </w:t>
      </w:r>
    </w:p>
    <w:p w:rsidR="00412175" w:rsidRDefault="00412175" w:rsidP="00B53167">
      <w:r>
        <w:t>15.</w:t>
      </w:r>
      <w:r>
        <w:rPr>
          <w:rFonts w:ascii="Arial" w:hAnsi="Arial" w:cs="Arial"/>
        </w:rPr>
        <w:t xml:space="preserve"> </w:t>
      </w:r>
      <w:r>
        <w:t xml:space="preserve">PN-EN 13286-2 Mieszanki mineralne niezwiązane i związane spoiwem hydraulicznym- Część 1: Metody badań dla ustalonej laboratoryjnie referencyjnej gęstości i wilgotności- Zagęszczanie aparatem </w:t>
      </w:r>
      <w:proofErr w:type="spellStart"/>
      <w:r>
        <w:t>Proctora</w:t>
      </w:r>
      <w:proofErr w:type="spellEnd"/>
      <w:r>
        <w:t xml:space="preserve">. </w:t>
      </w:r>
    </w:p>
    <w:p w:rsidR="00412175" w:rsidRDefault="00412175" w:rsidP="00B53167">
      <w:r>
        <w:t>16.</w:t>
      </w:r>
      <w:r>
        <w:rPr>
          <w:rFonts w:ascii="Arial" w:hAnsi="Arial" w:cs="Arial"/>
        </w:rPr>
        <w:t xml:space="preserve"> </w:t>
      </w:r>
      <w:r>
        <w:t xml:space="preserve">PN-EN 13286-47 Mieszanki mineralne niezwiązane i związane spoiwem hydraulicznym - Część 47: Metody badań dla określenia nośności, kalifornijski wskaźnik nośności CBR, natychmiastowy wskaźnik nośności i pęcznienia liniowego. </w:t>
      </w:r>
    </w:p>
    <w:p w:rsidR="00412175" w:rsidRDefault="00412175" w:rsidP="00B53167">
      <w:r>
        <w:t>17.</w:t>
      </w:r>
      <w:r>
        <w:rPr>
          <w:rFonts w:ascii="Arial" w:hAnsi="Arial" w:cs="Arial"/>
        </w:rPr>
        <w:t xml:space="preserve"> </w:t>
      </w:r>
      <w:r>
        <w:t xml:space="preserve">BN-77/8931-12  Drogi samochodowe. Oznaczenie wskaźnika zagęszczenia gruntu. </w:t>
      </w:r>
    </w:p>
    <w:p w:rsidR="00412175" w:rsidRDefault="00412175" w:rsidP="00B53167">
      <w:r>
        <w:t>18.</w:t>
      </w:r>
      <w:r>
        <w:rPr>
          <w:rFonts w:ascii="Arial" w:hAnsi="Arial" w:cs="Arial"/>
        </w:rPr>
        <w:t xml:space="preserve"> </w:t>
      </w:r>
      <w:r>
        <w:t xml:space="preserve">BN-8931-04  Drogi samochodowe. Pomiar równości nawierzchni </w:t>
      </w:r>
      <w:proofErr w:type="spellStart"/>
      <w:r>
        <w:t>planografem</w:t>
      </w:r>
      <w:proofErr w:type="spellEnd"/>
      <w:r>
        <w:t xml:space="preserve"> i łatą. </w:t>
      </w:r>
    </w:p>
    <w:p w:rsidR="00412175" w:rsidRDefault="00412175" w:rsidP="00B53167">
      <w:pPr>
        <w:pStyle w:val="Nagwek2"/>
      </w:pPr>
      <w:bookmarkStart w:id="78" w:name="_Toc20152303"/>
      <w:r>
        <w:t>Inne dokumenty</w:t>
      </w:r>
      <w:bookmarkEnd w:id="78"/>
      <w:r>
        <w:t xml:space="preserve"> </w:t>
      </w:r>
    </w:p>
    <w:tbl>
      <w:tblPr>
        <w:tblW w:w="0" w:type="auto"/>
        <w:tblLayout w:type="fixed"/>
        <w:tblLook w:val="0000"/>
      </w:tblPr>
      <w:tblGrid>
        <w:gridCol w:w="817"/>
        <w:gridCol w:w="8435"/>
      </w:tblGrid>
      <w:tr w:rsidR="00B53167" w:rsidRPr="00B53167" w:rsidTr="00B53167">
        <w:tblPrEx>
          <w:tblCellMar>
            <w:top w:w="0" w:type="dxa"/>
            <w:bottom w:w="0" w:type="dxa"/>
          </w:tblCellMar>
        </w:tblPrEx>
        <w:trPr>
          <w:trHeight w:val="219"/>
        </w:trPr>
        <w:tc>
          <w:tcPr>
            <w:tcW w:w="817" w:type="dxa"/>
          </w:tcPr>
          <w:p w:rsidR="00B53167" w:rsidRPr="00B53167" w:rsidRDefault="00B53167" w:rsidP="002F7393">
            <w:pPr>
              <w:pStyle w:val="Bezodstpw"/>
            </w:pPr>
            <w:r w:rsidRPr="00B53167">
              <w:t xml:space="preserve">1 </w:t>
            </w:r>
          </w:p>
        </w:tc>
        <w:tc>
          <w:tcPr>
            <w:tcW w:w="8435" w:type="dxa"/>
          </w:tcPr>
          <w:p w:rsidR="00B53167" w:rsidRPr="00B53167" w:rsidRDefault="00B53167" w:rsidP="002F7393">
            <w:pPr>
              <w:pStyle w:val="Bezodstpw"/>
            </w:pPr>
            <w:r w:rsidRPr="00B53167">
              <w:t xml:space="preserve">„Instrukcja Badań Podłoża Gruntowego Budowli Drogowych i Mostowych – Część 2. Załącznik” GDDP, Warszawa 1998r. </w:t>
            </w:r>
          </w:p>
        </w:tc>
      </w:tr>
      <w:tr w:rsidR="00B53167" w:rsidRPr="00B53167" w:rsidTr="00B53167">
        <w:tblPrEx>
          <w:tblCellMar>
            <w:top w:w="0" w:type="dxa"/>
            <w:bottom w:w="0" w:type="dxa"/>
          </w:tblCellMar>
        </w:tblPrEx>
        <w:trPr>
          <w:trHeight w:val="218"/>
        </w:trPr>
        <w:tc>
          <w:tcPr>
            <w:tcW w:w="817" w:type="dxa"/>
          </w:tcPr>
          <w:p w:rsidR="00B53167" w:rsidRPr="00B53167" w:rsidRDefault="00B53167" w:rsidP="002F7393">
            <w:pPr>
              <w:pStyle w:val="Bezodstpw"/>
            </w:pPr>
            <w:r w:rsidRPr="00B53167">
              <w:t xml:space="preserve">2 </w:t>
            </w:r>
          </w:p>
        </w:tc>
        <w:tc>
          <w:tcPr>
            <w:tcW w:w="8435" w:type="dxa"/>
          </w:tcPr>
          <w:p w:rsidR="00B53167" w:rsidRPr="00B53167" w:rsidRDefault="00B53167" w:rsidP="002F7393">
            <w:pPr>
              <w:pStyle w:val="Bezodstpw"/>
            </w:pPr>
            <w:r w:rsidRPr="00B53167">
              <w:t xml:space="preserve">Katalog typowych konstrukcji nawierzchni podatnych i półsztywnych Politechnika Gdańska 2014 r. </w:t>
            </w:r>
          </w:p>
        </w:tc>
      </w:tr>
      <w:tr w:rsidR="00B53167" w:rsidRPr="00B53167" w:rsidTr="00B53167">
        <w:tblPrEx>
          <w:tblCellMar>
            <w:top w:w="0" w:type="dxa"/>
            <w:bottom w:w="0" w:type="dxa"/>
          </w:tblCellMar>
        </w:tblPrEx>
        <w:trPr>
          <w:trHeight w:val="339"/>
        </w:trPr>
        <w:tc>
          <w:tcPr>
            <w:tcW w:w="817" w:type="dxa"/>
          </w:tcPr>
          <w:p w:rsidR="00B53167" w:rsidRPr="00B53167" w:rsidRDefault="00B53167" w:rsidP="002F7393">
            <w:pPr>
              <w:pStyle w:val="Bezodstpw"/>
            </w:pPr>
            <w:r w:rsidRPr="00B53167">
              <w:t xml:space="preserve">3 </w:t>
            </w:r>
          </w:p>
        </w:tc>
        <w:tc>
          <w:tcPr>
            <w:tcW w:w="8435" w:type="dxa"/>
          </w:tcPr>
          <w:p w:rsidR="00B53167" w:rsidRPr="00B53167" w:rsidRDefault="00B53167" w:rsidP="002F7393">
            <w:pPr>
              <w:pStyle w:val="Bezodstpw"/>
            </w:pPr>
            <w:r w:rsidRPr="00B53167">
              <w:t xml:space="preserve">Rozporządzenie Ministra Transportu i Gospodarki Morskiej w sprawie warunków </w:t>
            </w:r>
            <w:r w:rsidRPr="00B53167">
              <w:lastRenderedPageBreak/>
              <w:t xml:space="preserve">technicznych, jakim powinny odpowiadać drogi publiczne i ich usytuowanie. Dz. U. Nr 43 z dnia 14 maja 1999 </w:t>
            </w:r>
            <w:proofErr w:type="spellStart"/>
            <w:r w:rsidRPr="00B53167">
              <w:t>r</w:t>
            </w:r>
            <w:proofErr w:type="spellEnd"/>
            <w:r w:rsidRPr="00B53167">
              <w:t xml:space="preserve"> z późniejszymi zmianami. </w:t>
            </w:r>
          </w:p>
        </w:tc>
      </w:tr>
      <w:tr w:rsidR="00B53167" w:rsidRPr="00B53167" w:rsidTr="00B53167">
        <w:tblPrEx>
          <w:tblCellMar>
            <w:top w:w="0" w:type="dxa"/>
            <w:bottom w:w="0" w:type="dxa"/>
          </w:tblCellMar>
        </w:tblPrEx>
        <w:trPr>
          <w:trHeight w:val="340"/>
        </w:trPr>
        <w:tc>
          <w:tcPr>
            <w:tcW w:w="817" w:type="dxa"/>
          </w:tcPr>
          <w:p w:rsidR="00B53167" w:rsidRPr="00B53167" w:rsidRDefault="00B53167" w:rsidP="002F7393">
            <w:pPr>
              <w:pStyle w:val="Bezodstpw"/>
            </w:pPr>
            <w:r w:rsidRPr="00B53167">
              <w:lastRenderedPageBreak/>
              <w:t xml:space="preserve">4 </w:t>
            </w:r>
          </w:p>
        </w:tc>
        <w:tc>
          <w:tcPr>
            <w:tcW w:w="8435" w:type="dxa"/>
          </w:tcPr>
          <w:p w:rsidR="00B53167" w:rsidRPr="00B53167" w:rsidRDefault="00B53167" w:rsidP="002F7393">
            <w:pPr>
              <w:pStyle w:val="Bezodstpw"/>
            </w:pPr>
            <w:r w:rsidRPr="00B53167">
              <w:t xml:space="preserve">WT-4 2010. Mieszanki niezwiązane do dróg krajowych. Wymagania techniczne. Załącznik Nr 3 do Zarządzenia nr 102 Generalnego Dyrektora Dróg Krajowych i Autostrad z dnia 19 listopada 2010r. </w:t>
            </w:r>
          </w:p>
        </w:tc>
      </w:tr>
      <w:tr w:rsidR="00B53167" w:rsidRPr="00B53167" w:rsidTr="00B53167">
        <w:tblPrEx>
          <w:tblCellMar>
            <w:top w:w="0" w:type="dxa"/>
            <w:bottom w:w="0" w:type="dxa"/>
          </w:tblCellMar>
        </w:tblPrEx>
        <w:trPr>
          <w:trHeight w:val="218"/>
        </w:trPr>
        <w:tc>
          <w:tcPr>
            <w:tcW w:w="817" w:type="dxa"/>
          </w:tcPr>
          <w:p w:rsidR="00B53167" w:rsidRPr="00B53167" w:rsidRDefault="00B53167" w:rsidP="002F7393">
            <w:pPr>
              <w:pStyle w:val="Bezodstpw"/>
            </w:pPr>
            <w:r w:rsidRPr="00B53167">
              <w:t xml:space="preserve">5 </w:t>
            </w:r>
          </w:p>
        </w:tc>
        <w:tc>
          <w:tcPr>
            <w:tcW w:w="8435" w:type="dxa"/>
          </w:tcPr>
          <w:p w:rsidR="00B53167" w:rsidRPr="00B53167" w:rsidRDefault="00B53167" w:rsidP="002F7393">
            <w:pPr>
              <w:pStyle w:val="Bezodstpw"/>
            </w:pPr>
            <w:r w:rsidRPr="00B53167">
              <w:t xml:space="preserve">Załącznik B3 do KPRNPP-2013 Procedura wykonania badania modułu odkształcenia warstw konstrukcyjnych podatnych i podłoża przez obciążenie płytą VSS. </w:t>
            </w:r>
          </w:p>
        </w:tc>
      </w:tr>
      <w:tr w:rsidR="00B53167" w:rsidRPr="00B53167" w:rsidTr="00B53167">
        <w:tblPrEx>
          <w:tblCellMar>
            <w:top w:w="0" w:type="dxa"/>
            <w:bottom w:w="0" w:type="dxa"/>
          </w:tblCellMar>
        </w:tblPrEx>
        <w:trPr>
          <w:trHeight w:val="582"/>
        </w:trPr>
        <w:tc>
          <w:tcPr>
            <w:tcW w:w="817" w:type="dxa"/>
          </w:tcPr>
          <w:p w:rsidR="00B53167" w:rsidRPr="00B53167" w:rsidRDefault="00B53167" w:rsidP="002F7393">
            <w:pPr>
              <w:pStyle w:val="Bezodstpw"/>
            </w:pPr>
            <w:r w:rsidRPr="00B53167">
              <w:t xml:space="preserve">6 </w:t>
            </w:r>
          </w:p>
          <w:p w:rsidR="00B53167" w:rsidRPr="00B53167" w:rsidRDefault="00B53167" w:rsidP="002F7393">
            <w:pPr>
              <w:pStyle w:val="Bezodstpw"/>
            </w:pPr>
            <w:r w:rsidRPr="00B53167">
              <w:t xml:space="preserve">7 </w:t>
            </w:r>
          </w:p>
        </w:tc>
        <w:tc>
          <w:tcPr>
            <w:tcW w:w="8435" w:type="dxa"/>
          </w:tcPr>
          <w:p w:rsidR="00B53167" w:rsidRPr="00B53167" w:rsidRDefault="00B53167" w:rsidP="002F7393">
            <w:pPr>
              <w:pStyle w:val="Bezodstpw"/>
            </w:pPr>
            <w:r w:rsidRPr="00B53167">
              <w:t xml:space="preserve">„Instrukcja Badań Podłoża Gruntowego Budowli Drogowych i Mostowych – Część 2. Załącznik” GDDP, Warszawa 1998r. </w:t>
            </w:r>
          </w:p>
          <w:p w:rsidR="00B53167" w:rsidRPr="00B53167" w:rsidRDefault="00B53167" w:rsidP="002F7393">
            <w:pPr>
              <w:pStyle w:val="Bezodstpw"/>
            </w:pPr>
            <w:r w:rsidRPr="00B53167">
              <w:t xml:space="preserve">Projekt RID I/6 Wykorzystanie materiałów pochodzących z recyklingu Zadanie 6 Załącznik 9.6 „Wytyczne wykorzystania materiałów pochodzących z recyklingu nawierzchni betonowych”, Warszawa 2019 r. </w:t>
            </w:r>
          </w:p>
        </w:tc>
      </w:tr>
    </w:tbl>
    <w:p w:rsidR="00412175" w:rsidRDefault="00412175">
      <w:pPr>
        <w:pStyle w:val="Default"/>
      </w:pPr>
      <w:r>
        <w:rPr>
          <w:rFonts w:cstheme="minorBidi"/>
          <w:color w:val="auto"/>
          <w:sz w:val="20"/>
          <w:szCs w:val="20"/>
        </w:rPr>
        <w:t xml:space="preserve"> </w:t>
      </w:r>
    </w:p>
    <w:sectPr w:rsidR="00412175" w:rsidSect="002B11D8">
      <w:pgSz w:w="11906" w:h="17338"/>
      <w:pgMar w:top="1417" w:right="1417" w:bottom="1417" w:left="1417" w:header="708" w:footer="708" w:gutter="0"/>
      <w:cols w:space="708"/>
      <w:noEndnote/>
      <w:docGrid w:linePitch="299"/>
    </w:sectPr>
  </w:body>
</w:document>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erdana">
    <w:altName w:val="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altName w:val="Arial"/>
    <w:panose1 w:val="020B0604020202020204"/>
    <w:charset w:val="EE"/>
    <w:family w:val="swiss"/>
    <w:pitch w:val="variable"/>
    <w:sig w:usb0="E0002AFF" w:usb1="C0007843" w:usb2="00000009" w:usb3="00000000" w:csb0="000001FF" w:csb1="00000000"/>
  </w:font>
  <w:font w:name="Cambria Math">
    <w:altName w:val="Cambria Math"/>
    <w:panose1 w:val="02040503050406030204"/>
    <w:charset w:val="EE"/>
    <w:family w:val="roman"/>
    <w:pitch w:val="variable"/>
    <w:sig w:usb0="E00002FF" w:usb1="420024FF" w:usb2="00000000" w:usb3="00000000" w:csb0="0000019F" w:csb1="00000000"/>
  </w:font>
  <w:font w:name="Yu Gothic UI">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5AC5"/>
    <w:multiLevelType w:val="hybridMultilevel"/>
    <w:tmpl w:val="09AA4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8770A9"/>
    <w:multiLevelType w:val="hybridMultilevel"/>
    <w:tmpl w:val="A2EA89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9687E34"/>
    <w:multiLevelType w:val="hybridMultilevel"/>
    <w:tmpl w:val="C534F3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2FE6030"/>
    <w:multiLevelType w:val="hybridMultilevel"/>
    <w:tmpl w:val="DD7C89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3E14A4D"/>
    <w:multiLevelType w:val="hybridMultilevel"/>
    <w:tmpl w:val="6E564B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A707C80"/>
    <w:multiLevelType w:val="hybridMultilevel"/>
    <w:tmpl w:val="9A702A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0A05C12"/>
    <w:multiLevelType w:val="hybridMultilevel"/>
    <w:tmpl w:val="D3B0B6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0670A9D"/>
    <w:multiLevelType w:val="hybridMultilevel"/>
    <w:tmpl w:val="B6A210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1FA752E"/>
    <w:multiLevelType w:val="multilevel"/>
    <w:tmpl w:val="1CEABDDA"/>
    <w:lvl w:ilvl="0">
      <w:start w:val="1"/>
      <w:numFmt w:val="decimal"/>
      <w:pStyle w:val="Nagwek1"/>
      <w:lvlText w:val="%1."/>
      <w:lvlJc w:val="left"/>
      <w:pPr>
        <w:ind w:left="360" w:hanging="360"/>
      </w:pPr>
      <w:rPr>
        <w:rFonts w:hint="default"/>
      </w:rPr>
    </w:lvl>
    <w:lvl w:ilvl="1">
      <w:start w:val="1"/>
      <w:numFmt w:val="decimal"/>
      <w:pStyle w:val="Nagwek2"/>
      <w:lvlText w:val="%1.%2."/>
      <w:lvlJc w:val="left"/>
      <w:pPr>
        <w:ind w:left="792" w:hanging="432"/>
      </w:pPr>
      <w:rPr>
        <w:rFonts w:hint="default"/>
      </w:rPr>
    </w:lvl>
    <w:lvl w:ilvl="2">
      <w:start w:val="1"/>
      <w:numFmt w:val="decimal"/>
      <w:pStyle w:val="Nagwek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52DF6B40"/>
    <w:multiLevelType w:val="hybridMultilevel"/>
    <w:tmpl w:val="9FAE8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68C755B"/>
    <w:multiLevelType w:val="hybridMultilevel"/>
    <w:tmpl w:val="CDA024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5A604E7E"/>
    <w:multiLevelType w:val="hybridMultilevel"/>
    <w:tmpl w:val="F5DA56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670039F6"/>
    <w:multiLevelType w:val="hybridMultilevel"/>
    <w:tmpl w:val="C09EF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0"/>
  </w:num>
  <w:num w:numId="4">
    <w:abstractNumId w:val="5"/>
  </w:num>
  <w:num w:numId="5">
    <w:abstractNumId w:val="10"/>
  </w:num>
  <w:num w:numId="6">
    <w:abstractNumId w:val="4"/>
  </w:num>
  <w:num w:numId="7">
    <w:abstractNumId w:val="11"/>
  </w:num>
  <w:num w:numId="8">
    <w:abstractNumId w:val="7"/>
  </w:num>
  <w:num w:numId="9">
    <w:abstractNumId w:val="1"/>
  </w:num>
  <w:num w:numId="10">
    <w:abstractNumId w:val="6"/>
  </w:num>
  <w:num w:numId="11">
    <w:abstractNumId w:val="2"/>
  </w:num>
  <w:num w:numId="12">
    <w:abstractNumId w:val="12"/>
  </w:num>
  <w:num w:numId="13">
    <w:abstractNumId w:val="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spelling="clean"/>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EF1060"/>
    <w:rsid w:val="00267179"/>
    <w:rsid w:val="002B11D8"/>
    <w:rsid w:val="002F7393"/>
    <w:rsid w:val="00412175"/>
    <w:rsid w:val="004A5494"/>
    <w:rsid w:val="00747077"/>
    <w:rsid w:val="00764EA2"/>
    <w:rsid w:val="00777152"/>
    <w:rsid w:val="007B6BBE"/>
    <w:rsid w:val="00831B35"/>
    <w:rsid w:val="0090264A"/>
    <w:rsid w:val="00A24E4D"/>
    <w:rsid w:val="00AA104F"/>
    <w:rsid w:val="00B53167"/>
    <w:rsid w:val="00CD235A"/>
    <w:rsid w:val="00D743C2"/>
    <w:rsid w:val="00D87875"/>
    <w:rsid w:val="00DF3E45"/>
    <w:rsid w:val="00E44BD9"/>
    <w:rsid w:val="00EE2CE1"/>
    <w:rsid w:val="00EF1060"/>
    <w:rsid w:val="00F1127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12175"/>
    <w:pPr>
      <w:jc w:val="both"/>
    </w:pPr>
  </w:style>
  <w:style w:type="paragraph" w:styleId="Nagwek1">
    <w:name w:val="heading 1"/>
    <w:basedOn w:val="Normalny"/>
    <w:next w:val="Normalny"/>
    <w:link w:val="Nagwek1Znak"/>
    <w:uiPriority w:val="9"/>
    <w:qFormat/>
    <w:rsid w:val="00EE2CE1"/>
    <w:pPr>
      <w:keepNext/>
      <w:keepLines/>
      <w:numPr>
        <w:numId w:val="1"/>
      </w:numPr>
      <w:spacing w:before="480" w:after="0"/>
      <w:outlineLvl w:val="0"/>
    </w:pPr>
    <w:rPr>
      <w:rFonts w:asciiTheme="majorHAnsi" w:eastAsiaTheme="majorEastAsia" w:hAnsiTheme="majorHAnsi" w:cstheme="majorBidi"/>
      <w:b/>
      <w:bCs/>
      <w:sz w:val="32"/>
      <w:szCs w:val="28"/>
    </w:rPr>
  </w:style>
  <w:style w:type="paragraph" w:styleId="Nagwek2">
    <w:name w:val="heading 2"/>
    <w:basedOn w:val="Normalny"/>
    <w:next w:val="Normalny"/>
    <w:link w:val="Nagwek2Znak"/>
    <w:uiPriority w:val="9"/>
    <w:unhideWhenUsed/>
    <w:qFormat/>
    <w:rsid w:val="00EE2CE1"/>
    <w:pPr>
      <w:keepNext/>
      <w:keepLines/>
      <w:numPr>
        <w:ilvl w:val="1"/>
        <w:numId w:val="1"/>
      </w:numPr>
      <w:spacing w:before="200" w:after="0"/>
      <w:outlineLvl w:val="1"/>
    </w:pPr>
    <w:rPr>
      <w:rFonts w:asciiTheme="majorHAnsi" w:eastAsiaTheme="majorEastAsia" w:hAnsiTheme="majorHAnsi" w:cstheme="majorBidi"/>
      <w:b/>
      <w:bCs/>
      <w:sz w:val="28"/>
      <w:szCs w:val="26"/>
    </w:rPr>
  </w:style>
  <w:style w:type="paragraph" w:styleId="Nagwek3">
    <w:name w:val="heading 3"/>
    <w:basedOn w:val="Normalny"/>
    <w:next w:val="Normalny"/>
    <w:link w:val="Nagwek3Znak"/>
    <w:uiPriority w:val="9"/>
    <w:unhideWhenUsed/>
    <w:qFormat/>
    <w:rsid w:val="00EE2CE1"/>
    <w:pPr>
      <w:keepNext/>
      <w:keepLines/>
      <w:numPr>
        <w:ilvl w:val="2"/>
        <w:numId w:val="1"/>
      </w:numPr>
      <w:spacing w:before="200" w:after="0"/>
      <w:outlineLvl w:val="2"/>
    </w:pPr>
    <w:rPr>
      <w:rFonts w:asciiTheme="majorHAnsi" w:eastAsiaTheme="majorEastAsia" w:hAnsiTheme="majorHAnsi" w:cstheme="majorBidi"/>
      <w:b/>
      <w:bCs/>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Verdana" w:hAnsi="Verdana" w:cs="Verdana"/>
      <w:color w:val="000000"/>
      <w:sz w:val="24"/>
      <w:szCs w:val="24"/>
    </w:rPr>
  </w:style>
  <w:style w:type="paragraph" w:styleId="Tytu">
    <w:name w:val="Title"/>
    <w:basedOn w:val="Normalny"/>
    <w:next w:val="Normalny"/>
    <w:link w:val="TytuZnak"/>
    <w:uiPriority w:val="10"/>
    <w:qFormat/>
    <w:rsid w:val="00831B35"/>
    <w:pPr>
      <w:spacing w:before="240" w:after="60"/>
      <w:jc w:val="center"/>
      <w:outlineLvl w:val="0"/>
    </w:pPr>
    <w:rPr>
      <w:rFonts w:asciiTheme="majorHAnsi" w:eastAsiaTheme="majorEastAsia" w:hAnsiTheme="majorHAnsi" w:cstheme="majorBidi"/>
      <w:b/>
      <w:bCs/>
      <w:kern w:val="28"/>
      <w:sz w:val="32"/>
      <w:szCs w:val="32"/>
    </w:rPr>
  </w:style>
  <w:style w:type="character" w:customStyle="1" w:styleId="TytuZnak">
    <w:name w:val="Tytuł Znak"/>
    <w:basedOn w:val="Domylnaczcionkaakapitu"/>
    <w:link w:val="Tytu"/>
    <w:uiPriority w:val="10"/>
    <w:rsid w:val="00831B35"/>
    <w:rPr>
      <w:rFonts w:asciiTheme="majorHAnsi" w:eastAsiaTheme="majorEastAsia" w:hAnsiTheme="majorHAnsi" w:cstheme="majorBidi"/>
      <w:b/>
      <w:bCs/>
      <w:kern w:val="28"/>
      <w:sz w:val="32"/>
      <w:szCs w:val="32"/>
    </w:rPr>
  </w:style>
  <w:style w:type="paragraph" w:styleId="Podtytu">
    <w:name w:val="Subtitle"/>
    <w:basedOn w:val="Normalny"/>
    <w:next w:val="Normalny"/>
    <w:link w:val="PodtytuZnak"/>
    <w:uiPriority w:val="11"/>
    <w:qFormat/>
    <w:rsid w:val="00831B35"/>
    <w:pPr>
      <w:numPr>
        <w:ilvl w:val="1"/>
      </w:numPr>
    </w:pPr>
    <w:rPr>
      <w:rFonts w:asciiTheme="majorHAnsi" w:eastAsiaTheme="majorEastAsia" w:hAnsiTheme="majorHAnsi" w:cstheme="majorBidi"/>
      <w:iCs/>
      <w:spacing w:val="15"/>
      <w:sz w:val="24"/>
      <w:szCs w:val="24"/>
    </w:rPr>
  </w:style>
  <w:style w:type="character" w:customStyle="1" w:styleId="PodtytuZnak">
    <w:name w:val="Podtytuł Znak"/>
    <w:basedOn w:val="Domylnaczcionkaakapitu"/>
    <w:link w:val="Podtytu"/>
    <w:uiPriority w:val="11"/>
    <w:rsid w:val="00831B35"/>
    <w:rPr>
      <w:rFonts w:asciiTheme="majorHAnsi" w:eastAsiaTheme="majorEastAsia" w:hAnsiTheme="majorHAnsi" w:cstheme="majorBidi"/>
      <w:iCs/>
      <w:spacing w:val="15"/>
      <w:sz w:val="24"/>
      <w:szCs w:val="24"/>
    </w:rPr>
  </w:style>
  <w:style w:type="character" w:customStyle="1" w:styleId="Nagwek2Znak">
    <w:name w:val="Nagłówek 2 Znak"/>
    <w:basedOn w:val="Domylnaczcionkaakapitu"/>
    <w:link w:val="Nagwek2"/>
    <w:uiPriority w:val="9"/>
    <w:rsid w:val="00EE2CE1"/>
    <w:rPr>
      <w:rFonts w:asciiTheme="majorHAnsi" w:eastAsiaTheme="majorEastAsia" w:hAnsiTheme="majorHAnsi" w:cstheme="majorBidi"/>
      <w:b/>
      <w:bCs/>
      <w:sz w:val="28"/>
      <w:szCs w:val="26"/>
    </w:rPr>
  </w:style>
  <w:style w:type="character" w:customStyle="1" w:styleId="Nagwek1Znak">
    <w:name w:val="Nagłówek 1 Znak"/>
    <w:basedOn w:val="Domylnaczcionkaakapitu"/>
    <w:link w:val="Nagwek1"/>
    <w:uiPriority w:val="9"/>
    <w:rsid w:val="00EE2CE1"/>
    <w:rPr>
      <w:rFonts w:asciiTheme="majorHAnsi" w:eastAsiaTheme="majorEastAsia" w:hAnsiTheme="majorHAnsi" w:cstheme="majorBidi"/>
      <w:b/>
      <w:bCs/>
      <w:sz w:val="32"/>
      <w:szCs w:val="28"/>
    </w:rPr>
  </w:style>
  <w:style w:type="character" w:customStyle="1" w:styleId="Nagwek3Znak">
    <w:name w:val="Nagłówek 3 Znak"/>
    <w:basedOn w:val="Domylnaczcionkaakapitu"/>
    <w:link w:val="Nagwek3"/>
    <w:uiPriority w:val="9"/>
    <w:rsid w:val="00EE2CE1"/>
    <w:rPr>
      <w:rFonts w:asciiTheme="majorHAnsi" w:eastAsiaTheme="majorEastAsia" w:hAnsiTheme="majorHAnsi" w:cstheme="majorBidi"/>
      <w:b/>
      <w:bCs/>
    </w:rPr>
  </w:style>
  <w:style w:type="paragraph" w:styleId="Akapitzlist">
    <w:name w:val="List Paragraph"/>
    <w:basedOn w:val="Normalny"/>
    <w:uiPriority w:val="34"/>
    <w:qFormat/>
    <w:rsid w:val="00412175"/>
    <w:pPr>
      <w:ind w:left="720"/>
      <w:contextualSpacing/>
    </w:pPr>
  </w:style>
  <w:style w:type="paragraph" w:styleId="Tekstdymka">
    <w:name w:val="Balloon Text"/>
    <w:basedOn w:val="Normalny"/>
    <w:link w:val="TekstdymkaZnak"/>
    <w:uiPriority w:val="99"/>
    <w:semiHidden/>
    <w:unhideWhenUsed/>
    <w:rsid w:val="0041217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2175"/>
    <w:rPr>
      <w:rFonts w:ascii="Tahoma" w:hAnsi="Tahoma" w:cs="Tahoma"/>
      <w:sz w:val="16"/>
      <w:szCs w:val="16"/>
    </w:rPr>
  </w:style>
  <w:style w:type="paragraph" w:styleId="Bezodstpw">
    <w:name w:val="No Spacing"/>
    <w:uiPriority w:val="1"/>
    <w:qFormat/>
    <w:rsid w:val="004A5494"/>
    <w:pPr>
      <w:spacing w:after="0" w:line="240" w:lineRule="auto"/>
      <w:jc w:val="both"/>
    </w:pPr>
  </w:style>
  <w:style w:type="paragraph" w:styleId="Nagwekspisutreci">
    <w:name w:val="TOC Heading"/>
    <w:basedOn w:val="Nagwek1"/>
    <w:next w:val="Normalny"/>
    <w:uiPriority w:val="39"/>
    <w:semiHidden/>
    <w:unhideWhenUsed/>
    <w:qFormat/>
    <w:rsid w:val="00DF3E45"/>
    <w:pPr>
      <w:numPr>
        <w:numId w:val="0"/>
      </w:numPr>
      <w:jc w:val="left"/>
      <w:outlineLvl w:val="9"/>
    </w:pPr>
    <w:rPr>
      <w:color w:val="365F91" w:themeColor="accent1" w:themeShade="BF"/>
      <w:sz w:val="28"/>
      <w:lang w:eastAsia="en-US"/>
    </w:rPr>
  </w:style>
  <w:style w:type="paragraph" w:styleId="Spistreci1">
    <w:name w:val="toc 1"/>
    <w:basedOn w:val="Normalny"/>
    <w:next w:val="Normalny"/>
    <w:autoRedefine/>
    <w:uiPriority w:val="39"/>
    <w:unhideWhenUsed/>
    <w:rsid w:val="00A24E4D"/>
    <w:pPr>
      <w:spacing w:after="100" w:line="240" w:lineRule="auto"/>
    </w:pPr>
  </w:style>
  <w:style w:type="paragraph" w:styleId="Spistreci2">
    <w:name w:val="toc 2"/>
    <w:basedOn w:val="Normalny"/>
    <w:next w:val="Normalny"/>
    <w:autoRedefine/>
    <w:uiPriority w:val="39"/>
    <w:unhideWhenUsed/>
    <w:rsid w:val="00DF3E45"/>
    <w:pPr>
      <w:spacing w:after="100"/>
      <w:ind w:left="220"/>
    </w:pPr>
  </w:style>
  <w:style w:type="paragraph" w:styleId="Spistreci3">
    <w:name w:val="toc 3"/>
    <w:basedOn w:val="Normalny"/>
    <w:next w:val="Normalny"/>
    <w:autoRedefine/>
    <w:uiPriority w:val="39"/>
    <w:unhideWhenUsed/>
    <w:rsid w:val="00DF3E45"/>
    <w:pPr>
      <w:spacing w:after="100"/>
      <w:ind w:left="440"/>
    </w:pPr>
  </w:style>
  <w:style w:type="character" w:styleId="Hipercze">
    <w:name w:val="Hyperlink"/>
    <w:basedOn w:val="Domylnaczcionkaakapitu"/>
    <w:uiPriority w:val="99"/>
    <w:unhideWhenUsed/>
    <w:rsid w:val="00DF3E4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96413-C290-4CAC-A050-A5823229E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37</Pages>
  <Words>9977</Words>
  <Characters>59868</Characters>
  <Application>Microsoft Office Word</Application>
  <DocSecurity>0</DocSecurity>
  <Lines>498</Lines>
  <Paragraphs>139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Skamra Joanna</dc:creator>
  <cp:lastModifiedBy>Piotrek</cp:lastModifiedBy>
  <cp:revision>13</cp:revision>
  <dcterms:created xsi:type="dcterms:W3CDTF">2019-09-23T11:05:00Z</dcterms:created>
  <dcterms:modified xsi:type="dcterms:W3CDTF">2019-09-23T15:29:00Z</dcterms:modified>
</cp:coreProperties>
</file>